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87" w:rsidRPr="00A30A87" w:rsidRDefault="00A30A87" w:rsidP="00DF0CD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0" w:name="dst100001"/>
      <w:bookmarkEnd w:id="0"/>
      <w:r w:rsidRPr="00A30A87">
        <w:rPr>
          <w:rFonts w:ascii="Times New Roman" w:eastAsia="Times New Roman" w:hAnsi="Times New Roman" w:cs="Times New Roman"/>
          <w:b/>
          <w:bCs/>
          <w:lang w:eastAsia="ru-RU"/>
        </w:rPr>
        <w:t>МИНИСТЕРСТВО ЭКОНОМИЧЕСКОГО РАЗВИТИЯ РОССИЙСКОЙ ФЕДЕРАЦИИ</w:t>
      </w:r>
    </w:p>
    <w:p w:rsidR="00A30A87" w:rsidRPr="00A30A87" w:rsidRDefault="00A30A87" w:rsidP="00A30A8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30A87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A30A87" w:rsidRPr="00A30A87" w:rsidRDefault="00A30A87" w:rsidP="00DF0CD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1" w:name="dst100002"/>
      <w:bookmarkEnd w:id="1"/>
      <w:r w:rsidRPr="00A30A87">
        <w:rPr>
          <w:rFonts w:ascii="Times New Roman" w:eastAsia="Times New Roman" w:hAnsi="Times New Roman" w:cs="Times New Roman"/>
          <w:b/>
          <w:bCs/>
          <w:lang w:eastAsia="ru-RU"/>
        </w:rPr>
        <w:t>ПИСЬМО</w:t>
      </w:r>
    </w:p>
    <w:p w:rsidR="00A30A87" w:rsidRPr="00A30A87" w:rsidRDefault="00A30A87" w:rsidP="00DF0CD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30A87">
        <w:rPr>
          <w:rFonts w:ascii="Times New Roman" w:eastAsia="Times New Roman" w:hAnsi="Times New Roman" w:cs="Times New Roman"/>
          <w:b/>
          <w:bCs/>
          <w:lang w:eastAsia="ru-RU"/>
        </w:rPr>
        <w:t xml:space="preserve">от 17 февраля </w:t>
      </w:r>
      <w:r w:rsidR="00DF0CD9">
        <w:rPr>
          <w:rFonts w:ascii="Times New Roman" w:eastAsia="Times New Roman" w:hAnsi="Times New Roman" w:cs="Times New Roman"/>
          <w:b/>
          <w:bCs/>
          <w:lang w:eastAsia="ru-RU"/>
        </w:rPr>
        <w:t>2017 г. №</w:t>
      </w:r>
      <w:r w:rsidRPr="00A30A87">
        <w:rPr>
          <w:rFonts w:ascii="Times New Roman" w:eastAsia="Times New Roman" w:hAnsi="Times New Roman" w:cs="Times New Roman"/>
          <w:b/>
          <w:bCs/>
          <w:lang w:eastAsia="ru-RU"/>
        </w:rPr>
        <w:t xml:space="preserve"> ОГ-Д23-1680</w:t>
      </w:r>
    </w:p>
    <w:p w:rsidR="00A30A87" w:rsidRPr="00A30A87" w:rsidRDefault="00A30A87" w:rsidP="00A30A8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30A87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A30A87" w:rsidRPr="00A30A87" w:rsidRDefault="00A30A87" w:rsidP="00DF0CD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2" w:name="dst100003"/>
      <w:bookmarkEnd w:id="2"/>
      <w:r w:rsidRPr="00A30A87">
        <w:rPr>
          <w:rFonts w:ascii="Times New Roman" w:eastAsia="Times New Roman" w:hAnsi="Times New Roman" w:cs="Times New Roman"/>
          <w:b/>
          <w:bCs/>
          <w:lang w:eastAsia="ru-RU"/>
        </w:rPr>
        <w:t>ОТНОСИТЕЛЬНО ПОРЯДКА</w:t>
      </w:r>
    </w:p>
    <w:p w:rsidR="00A30A87" w:rsidRPr="00A30A87" w:rsidRDefault="00A30A87" w:rsidP="00DF0CD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30A87">
        <w:rPr>
          <w:rFonts w:ascii="Times New Roman" w:eastAsia="Times New Roman" w:hAnsi="Times New Roman" w:cs="Times New Roman"/>
          <w:b/>
          <w:bCs/>
          <w:lang w:eastAsia="ru-RU"/>
        </w:rPr>
        <w:t>ГОСУДАРСТВЕННОЙ РЕГИСТРАЦИИ ПРАВ НА СТРОЕНИЕ, РАСПОЛОЖЕННОЕ</w:t>
      </w:r>
    </w:p>
    <w:p w:rsidR="00A30A87" w:rsidRPr="00A30A87" w:rsidRDefault="00A30A87" w:rsidP="00DF0CD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30A87">
        <w:rPr>
          <w:rFonts w:ascii="Times New Roman" w:eastAsia="Times New Roman" w:hAnsi="Times New Roman" w:cs="Times New Roman"/>
          <w:b/>
          <w:bCs/>
          <w:lang w:eastAsia="ru-RU"/>
        </w:rPr>
        <w:t>НА САДОВОМ ЗЕМЕЛЬНОМ УЧАСТКЕ</w:t>
      </w:r>
    </w:p>
    <w:p w:rsidR="00A30A87" w:rsidRPr="00A30A87" w:rsidRDefault="00A30A87" w:rsidP="00DF0CD9">
      <w:pPr>
        <w:spacing w:after="0" w:line="240" w:lineRule="auto"/>
        <w:ind w:firstLine="54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A30A87" w:rsidRPr="00DF0CD9" w:rsidRDefault="00A30A87" w:rsidP="00DF0CD9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3" w:name="dst100004"/>
      <w:bookmarkEnd w:id="3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соответствии с </w:t>
      </w:r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Положением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 Министерстве экономического развития Российской Федерации, утвержденным постановлением Правительства Российской Федерации от 5 июня 2008 г. N 437 (далее - Положение), Минэкономразвития России является федеральным органом исполнительной власти, осуществляющим выработку государственной политики и нормативно-правовое регулирование в отнесенных к его ведению сферах деятельности. Согласно </w:t>
      </w:r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Положению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Минэкономразвития России не наделено полномочиями по официальному разъяснению законодательства Российской Федерации, а также практики его применения.</w:t>
      </w:r>
    </w:p>
    <w:p w:rsidR="00A30A87" w:rsidRPr="00DF0CD9" w:rsidRDefault="00A30A87" w:rsidP="00DF0CD9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4" w:name="dst100005"/>
      <w:bookmarkEnd w:id="4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>Вместе с тем полагаем возможным отметить следующее.</w:t>
      </w:r>
    </w:p>
    <w:p w:rsidR="00A30A87" w:rsidRPr="00DF0CD9" w:rsidRDefault="00A30A87" w:rsidP="00DF0CD9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5" w:name="dst100006"/>
      <w:bookmarkEnd w:id="5"/>
      <w:proofErr w:type="gramStart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Следует отметить, что Федеральным </w:t>
      </w:r>
      <w:hyperlink r:id="rId6" w:history="1">
        <w:r w:rsidRPr="00DF0CD9">
          <w:rPr>
            <w:rFonts w:ascii="Times New Roman" w:eastAsia="Times New Roman" w:hAnsi="Times New Roman" w:cs="Times New Roman"/>
            <w:color w:val="000000" w:themeColor="text1"/>
            <w:u w:val="single"/>
            <w:lang w:eastAsia="ru-RU"/>
          </w:rPr>
          <w:t>законом</w:t>
        </w:r>
      </w:hyperlink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от 21 июля 1997 г. N 122-ФЗ "О государственной регистрации прав на недвижимое имущество и сделок с ним" (далее - Закон N 122-ФЗ), регулирующим порядок государственной регистрации прав </w:t>
      </w:r>
      <w:r w:rsidRPr="00F3201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до 1 января 2017 г., не был установлен какой-либо срок для применения содержащихся в нем положений относительно государственной регистрации прав на создаваемый или созданный объект недвижимости, находящийся на</w:t>
      </w:r>
      <w:proofErr w:type="gramEnd"/>
      <w:r w:rsidRPr="00F3201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земельном </w:t>
      </w:r>
      <w:proofErr w:type="gramStart"/>
      <w:r w:rsidRPr="00F3201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участке</w:t>
      </w:r>
      <w:proofErr w:type="gramEnd"/>
      <w:r w:rsidRPr="00F3201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, предназначенном для садоводства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:rsidR="00A30A87" w:rsidRPr="00DF0CD9" w:rsidRDefault="00A30A87" w:rsidP="00DF0CD9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6" w:name="dst100007"/>
      <w:bookmarkEnd w:id="6"/>
      <w:proofErr w:type="gramStart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Необходимо обратить внимание, что в соответствии с положениями </w:t>
      </w:r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статьи 1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Федерального закона от 15 апреля 1998 г. N 66-ФЗ "О садоводческих, огороднических и дачных некоммерческих объединениях граждан" садовым земельным участком является земельный участок, предоставленный гражданину или приобретенный им для выращивания плодовых, ягодных, овощных, бахчевых или иных сельскохозяйственных культур и картофеля, а также для отдыха (с правом возведения жилого строения без</w:t>
      </w:r>
      <w:proofErr w:type="gramEnd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права регистрации проживания в нем и хозяйственных строений и сооружений).</w:t>
      </w:r>
    </w:p>
    <w:p w:rsidR="00A30A87" w:rsidRPr="00F32015" w:rsidRDefault="00A30A87" w:rsidP="00DF0CD9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bookmarkStart w:id="7" w:name="dst100008"/>
      <w:bookmarkEnd w:id="7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Согласно </w:t>
      </w:r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пункту 17 статьи 51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Градостроительного кодекса Российской Федерации </w:t>
      </w:r>
      <w:r w:rsidRPr="00F3201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выдача разрешения на строительство не требуется</w:t>
      </w:r>
      <w:r w:rsidR="00F3201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,</w:t>
      </w:r>
      <w:r w:rsidRPr="00F3201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в том числе в случае строительства на земельном участке, предоставленном для ведения садоводства, дачного хозяйства.</w:t>
      </w:r>
    </w:p>
    <w:p w:rsidR="00A30A87" w:rsidRPr="00A30A87" w:rsidRDefault="00A30A87" w:rsidP="00DF0CD9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lang w:eastAsia="ru-RU"/>
        </w:rPr>
      </w:pPr>
      <w:bookmarkStart w:id="8" w:name="dst100009"/>
      <w:bookmarkEnd w:id="8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Государственная регистрация прав на недвижимое имущество и сделок с ним </w:t>
      </w:r>
      <w:r w:rsidRPr="00C223B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с 1 января 2017 г. осуществляется в порядке, установленном Федеральным </w:t>
      </w:r>
      <w:r w:rsidRPr="00C223B9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ru-RU"/>
        </w:rPr>
        <w:t>законом</w:t>
      </w:r>
      <w:r w:rsidRPr="00C223B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от 13 июля 2015 г. N 218-ФЗ "О государственной регистрации недвижимости"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(далее - Закон N 218-ФЗ). </w:t>
      </w:r>
      <w:proofErr w:type="gramStart"/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Закон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N</w:t>
      </w:r>
      <w:r w:rsidRPr="00A30A87">
        <w:rPr>
          <w:rFonts w:ascii="Times New Roman" w:eastAsia="Times New Roman" w:hAnsi="Times New Roman" w:cs="Times New Roman"/>
          <w:lang w:eastAsia="ru-RU"/>
        </w:rPr>
        <w:t xml:space="preserve"> 218-ФЗ направлен на создание единого информационного ресурса - Единого государственного реестра недвижимости (далее - ЕГРН), объединяющего Единый государственный реестр прав на недвижимое имущество и сделок с ним и государственный кадастр недвижимости, внедрение единой учетно-регистрационной процедуры в случае создания объекта недвижимости, повышение ответственности учетно-регистрационной системы, в том числе за внесение недостоверных сведений в ЕГРН.</w:t>
      </w:r>
      <w:proofErr w:type="gramEnd"/>
      <w:r w:rsidRPr="00A30A87">
        <w:rPr>
          <w:rFonts w:ascii="Times New Roman" w:eastAsia="Times New Roman" w:hAnsi="Times New Roman" w:cs="Times New Roman"/>
          <w:lang w:eastAsia="ru-RU"/>
        </w:rPr>
        <w:t xml:space="preserve"> Кроме того, </w:t>
      </w:r>
      <w:r w:rsidRPr="00C223B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новеллы </w:t>
      </w:r>
      <w:r w:rsidRPr="00C223B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Закона</w:t>
      </w:r>
      <w:r w:rsidRPr="00A30A87">
        <w:rPr>
          <w:rFonts w:ascii="Times New Roman" w:eastAsia="Times New Roman" w:hAnsi="Times New Roman" w:cs="Times New Roman"/>
          <w:lang w:eastAsia="ru-RU"/>
        </w:rPr>
        <w:t xml:space="preserve"> N 218-ФЗ </w:t>
      </w:r>
      <w:r w:rsidRPr="00C223B9">
        <w:rPr>
          <w:rFonts w:ascii="Times New Roman" w:eastAsia="Times New Roman" w:hAnsi="Times New Roman" w:cs="Times New Roman"/>
          <w:b/>
          <w:lang w:eastAsia="ru-RU"/>
        </w:rPr>
        <w:t>направлены на кардинальное повышение качества сведений ЕГРН об объекте недвижимости и правах на него, что крайне важно для обеспечения полноты и обоснованности взимания налогов на недвижимое имущество.</w:t>
      </w:r>
    </w:p>
    <w:p w:rsidR="00A30A87" w:rsidRPr="00C223B9" w:rsidRDefault="00A30A87" w:rsidP="00A30A87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9" w:name="dst100010"/>
      <w:bookmarkEnd w:id="9"/>
      <w:r w:rsidRPr="00C223B9">
        <w:rPr>
          <w:rFonts w:ascii="Times New Roman" w:eastAsia="Times New Roman" w:hAnsi="Times New Roman" w:cs="Times New Roman"/>
          <w:color w:val="000000" w:themeColor="text1"/>
          <w:lang w:eastAsia="ru-RU"/>
        </w:rPr>
        <w:t>Следует отметить, что одним из принципов ведения ЕГРН является достоверность содержащихся в нем сведений (</w:t>
      </w:r>
      <w:r w:rsidRPr="00C223B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часть 1 статьи 7</w:t>
      </w:r>
      <w:r w:rsidRPr="00A30A87">
        <w:rPr>
          <w:rFonts w:ascii="Times New Roman" w:eastAsia="Times New Roman" w:hAnsi="Times New Roman" w:cs="Times New Roman"/>
          <w:lang w:eastAsia="ru-RU"/>
        </w:rPr>
        <w:t xml:space="preserve"> Закона N 218-ФЗ).</w:t>
      </w:r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10" w:name="dst100011"/>
      <w:bookmarkEnd w:id="10"/>
      <w:proofErr w:type="gramStart"/>
      <w:r w:rsidRPr="00C223B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Вместе с тем, до 1 января 2017 года в условиях применения положений </w:t>
      </w:r>
      <w:hyperlink r:id="rId7" w:history="1">
        <w:r w:rsidRPr="00C223B9">
          <w:rPr>
            <w:rFonts w:ascii="Times New Roman" w:eastAsia="Times New Roman" w:hAnsi="Times New Roman" w:cs="Times New Roman"/>
            <w:color w:val="000000" w:themeColor="text1"/>
            <w:u w:val="single"/>
            <w:lang w:eastAsia="ru-RU"/>
          </w:rPr>
          <w:t>Закона</w:t>
        </w:r>
      </w:hyperlink>
      <w:r w:rsidRPr="00C223B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N 122-ФЗ о возможности осуществления государственной регистрации права собственности на объекты недвижимости</w:t>
      </w:r>
      <w:r w:rsidRPr="00A30A87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C223B9">
        <w:rPr>
          <w:rFonts w:ascii="Times New Roman" w:eastAsia="Times New Roman" w:hAnsi="Times New Roman" w:cs="Times New Roman"/>
          <w:b/>
          <w:lang w:eastAsia="ru-RU"/>
        </w:rPr>
        <w:t>созданные на садовых и дачных земельных участках, на основании декларации о таком объекте</w:t>
      </w:r>
      <w:r w:rsidRPr="00DF0CD9">
        <w:rPr>
          <w:rFonts w:ascii="Times New Roman" w:eastAsia="Times New Roman" w:hAnsi="Times New Roman" w:cs="Times New Roman"/>
          <w:lang w:eastAsia="ru-RU"/>
        </w:rPr>
        <w:t xml:space="preserve"> при отсутствии необходимости подготовки технического плана, на практике выявлялось достаточно большое количество случаев, когда:</w:t>
      </w:r>
      <w:proofErr w:type="gramEnd"/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11" w:name="dst100012"/>
      <w:bookmarkEnd w:id="11"/>
      <w:r w:rsidRPr="00DF0CD9">
        <w:rPr>
          <w:rFonts w:ascii="Times New Roman" w:eastAsia="Times New Roman" w:hAnsi="Times New Roman" w:cs="Times New Roman"/>
          <w:lang w:eastAsia="ru-RU"/>
        </w:rPr>
        <w:t>1) сведения, указанные в декларации об объекте недвижимого имущества, расположенном на садовом или дачном земельном участке в значительной степени отличались от фактических характеристик такого объекта, в том числе в части его местоположения, площади, этажности;</w:t>
      </w:r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12" w:name="dst100013"/>
      <w:bookmarkEnd w:id="12"/>
      <w:proofErr w:type="gramStart"/>
      <w:r w:rsidRPr="00DF0CD9">
        <w:rPr>
          <w:rFonts w:ascii="Times New Roman" w:eastAsia="Times New Roman" w:hAnsi="Times New Roman" w:cs="Times New Roman"/>
          <w:lang w:eastAsia="ru-RU"/>
        </w:rPr>
        <w:t>2) под видом жилых строений, хозяйственных строений, жилых домов, возведенных на садовых или дачных земельных участках, осуществлялась государственная регистрация права собственности на объекты, по сути являющиеся многоквартирными домами, что в дальнейшем устанавливалось в судебном порядке и приводило к нарушениям прав граждан, которыми были приобретены помещения в таких объектах или доли в праве общей собственности на них.</w:t>
      </w:r>
      <w:proofErr w:type="gramEnd"/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13" w:name="dst100014"/>
      <w:bookmarkEnd w:id="13"/>
      <w:proofErr w:type="gramStart"/>
      <w:r w:rsidRPr="00DF0CD9">
        <w:rPr>
          <w:rFonts w:ascii="Times New Roman" w:eastAsia="Times New Roman" w:hAnsi="Times New Roman" w:cs="Times New Roman"/>
          <w:lang w:eastAsia="ru-RU"/>
        </w:rPr>
        <w:t xml:space="preserve">На основании вышеизложенного, соответствующие нововведения направлены на обеспечение реализации принципа достоверности сведений ЕГРН, что в числе прочего реализуется посредством подготовки технического плана кадастровым инженером, несущим ответственность за внесение в </w:t>
      </w:r>
      <w:r w:rsidRPr="00DF0CD9">
        <w:rPr>
          <w:rFonts w:ascii="Times New Roman" w:eastAsia="Times New Roman" w:hAnsi="Times New Roman" w:cs="Times New Roman"/>
          <w:lang w:eastAsia="ru-RU"/>
        </w:rPr>
        <w:lastRenderedPageBreak/>
        <w:t>технический план заведомо ложных сведений об объекте капитального строительства (статья 14.35 Кодекса Российской Федерации об административных правонарушениях).</w:t>
      </w:r>
      <w:proofErr w:type="gramEnd"/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14" w:name="dst100015"/>
      <w:bookmarkEnd w:id="14"/>
      <w:proofErr w:type="gramStart"/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Статьей 24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Закона N 218-ФЗ установлены требования к техническому плану, в соответствии с которыми в техническом плане указываются</w:t>
      </w:r>
      <w:r w:rsidR="00C223B9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том числе сведения о здании, сооружении, необходимые для его кадастрового учета, в случае выполнения кадастровых работ, в результате которых обеспечивается подготовка документов для представления в орган регистрации прав заявления о государственном кадастровом учете.</w:t>
      </w:r>
      <w:proofErr w:type="gramEnd"/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15" w:name="dst100016"/>
      <w:bookmarkEnd w:id="15"/>
      <w:proofErr w:type="gramStart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При этом если законодательством Российской Федерации в отношении объектов недвижимости (за исключением единого недвижимого комплекса) не предусмотрены подготовка и (или) выдача указанных в </w:t>
      </w:r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частях 8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- </w:t>
      </w:r>
      <w:hyperlink r:id="rId8" w:anchor="dst101009" w:history="1">
        <w:r w:rsidRPr="00DF0CD9">
          <w:rPr>
            <w:rFonts w:ascii="Times New Roman" w:eastAsia="Times New Roman" w:hAnsi="Times New Roman" w:cs="Times New Roman"/>
            <w:color w:val="000000" w:themeColor="text1"/>
            <w:u w:val="single"/>
            <w:lang w:eastAsia="ru-RU"/>
          </w:rPr>
          <w:t>10 статьи 24</w:t>
        </w:r>
      </w:hyperlink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Закона N 218-ФЗ разрешений и проектной документации, </w:t>
      </w:r>
      <w:r w:rsidRPr="00C223B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соответствующие сведения указываются в техническом плане на основании декларации, составленной и заверенной правообладателем объекта недвижимости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proofErr w:type="gramEnd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отношении созданного объекта недвижимости декларация составляется и заверяется правообладателем земельного участка, на котором находится такой объект недвижимости. Указанная декларация прилагается к техническому плану и является его неотъемлемой частью.</w:t>
      </w:r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16" w:name="dst100017"/>
      <w:bookmarkEnd w:id="16"/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Формы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технического плана и </w:t>
      </w:r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требования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 его подготовке (далее - Требования), состав содержащихся в нем сведений, а также </w:t>
      </w:r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форма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декларации об объекте недвижимости утверждены приказом Минэкономразвития России от 18 декабря 2015 г. N 953.</w:t>
      </w:r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17" w:name="dst100018"/>
      <w:bookmarkEnd w:id="17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силу </w:t>
      </w:r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пункта 41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указанных Требований </w:t>
      </w:r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раздел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"Характеристики объекта недвижимости", за исключением сведений о площади здания, площади </w:t>
      </w:r>
      <w:proofErr w:type="gramStart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>застройки сооружения</w:t>
      </w:r>
      <w:proofErr w:type="gramEnd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заполняется в соответствии с документами, указанными в </w:t>
      </w:r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пункте 20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Требований.</w:t>
      </w:r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18" w:name="dst100019"/>
      <w:bookmarkEnd w:id="18"/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Требования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 определению площади здания, сооружения и помещения утверждены приказом Минэкономразвития России от 1 марта 2016 г. N 90.</w:t>
      </w:r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19" w:name="dst100020"/>
      <w:bookmarkEnd w:id="19"/>
      <w:proofErr w:type="gramStart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соответствии со </w:t>
      </w:r>
      <w:hyperlink r:id="rId9" w:anchor="dst100336" w:history="1">
        <w:r w:rsidRPr="00DF0CD9">
          <w:rPr>
            <w:rFonts w:ascii="Times New Roman" w:eastAsia="Times New Roman" w:hAnsi="Times New Roman" w:cs="Times New Roman"/>
            <w:color w:val="000000" w:themeColor="text1"/>
            <w:u w:val="single"/>
            <w:lang w:eastAsia="ru-RU"/>
          </w:rPr>
          <w:t>статьей 35</w:t>
        </w:r>
      </w:hyperlink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Федер</w:t>
      </w:r>
      <w:r w:rsidRPr="00DF0CD9">
        <w:rPr>
          <w:rFonts w:ascii="Times New Roman" w:eastAsia="Times New Roman" w:hAnsi="Times New Roman" w:cs="Times New Roman"/>
          <w:lang w:eastAsia="ru-RU"/>
        </w:rPr>
        <w:t>ального закона от 24 июля 2007 г. N 221-ФЗ "О кадастровой деятельности" (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далее - Закон N 221-ФЗ) кадастровые работы выполняются кадастровым инженером на основании заключаемого в соответствии с установленными требованиями договора подряда на выполнение кадастровых работ, если иное не установлено федеральным </w:t>
      </w:r>
      <w:hyperlink r:id="rId10" w:history="1">
        <w:r w:rsidRPr="00DF0CD9">
          <w:rPr>
            <w:rFonts w:ascii="Times New Roman" w:eastAsia="Times New Roman" w:hAnsi="Times New Roman" w:cs="Times New Roman"/>
            <w:color w:val="000000" w:themeColor="text1"/>
            <w:u w:val="single"/>
            <w:lang w:eastAsia="ru-RU"/>
          </w:rPr>
          <w:t>законом</w:t>
        </w:r>
      </w:hyperlink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proofErr w:type="gramEnd"/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20" w:name="dst100021"/>
      <w:bookmarkEnd w:id="20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При этом согласно </w:t>
      </w:r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части 4 статьи 36</w:t>
      </w:r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Закона N 221-ФЗ цена подлежащих выполнению кадастровых работ определяется сторонами договора подряда на выполнение кадастровых работ путем составления твердой сметы. Смета приобретает силу и становится частью договора подряда на выполнение </w:t>
      </w:r>
      <w:proofErr w:type="gramStart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>кадастровых</w:t>
      </w:r>
      <w:proofErr w:type="gramEnd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работ с момента подтверждения ее заказчиком кадастровых работ. </w:t>
      </w:r>
      <w:proofErr w:type="gramStart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 подряда на выполнение кадастровых работ может быть предусмотрено обязательство заказчика уплатить обусловленную договором подряда на выполнение кадастровых работ цену в полном объеме после осуществления государственного кадастрового учета и (или) государственной регистрации прав на объекты недвижимости, в отношении которых выполнялись кадастровые работы в соответствии с таким договором подряда.</w:t>
      </w:r>
      <w:proofErr w:type="gramEnd"/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21" w:name="dst100022"/>
      <w:bookmarkEnd w:id="21"/>
      <w:r w:rsidRPr="00DF0CD9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Предельные максимальные цены (тарифы, расценки, ставки и тому подобное) кадастровых работ в зависимости от видов объектов недвижимости, иных имеющих существенное значение критериев могут устанавливаться субъектами Российской Федерации на период до 1 марта 2018 года (</w:t>
      </w:r>
      <w:r w:rsidRPr="00DF0CD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статья 47</w:t>
      </w:r>
      <w:r w:rsidRPr="00DF0CD9">
        <w:rPr>
          <w:rFonts w:ascii="Times New Roman" w:eastAsia="Times New Roman" w:hAnsi="Times New Roman" w:cs="Times New Roman"/>
          <w:lang w:eastAsia="ru-RU"/>
        </w:rPr>
        <w:t xml:space="preserve"> Закона N 221-ФЗ).</w:t>
      </w:r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22" w:name="dst100023"/>
      <w:bookmarkEnd w:id="22"/>
      <w:r w:rsidRPr="00DF0CD9">
        <w:rPr>
          <w:rFonts w:ascii="Times New Roman" w:eastAsia="Times New Roman" w:hAnsi="Times New Roman" w:cs="Times New Roman"/>
          <w:lang w:eastAsia="ru-RU"/>
        </w:rPr>
        <w:t>В соответствии со статьей 421 Гражданского кодекса Российской Федерации (далее - ГК) граждане и юридические лица свободны в заключени</w:t>
      </w:r>
      <w:proofErr w:type="gramStart"/>
      <w:r w:rsidRPr="00DF0CD9">
        <w:rPr>
          <w:rFonts w:ascii="Times New Roman" w:eastAsia="Times New Roman" w:hAnsi="Times New Roman" w:cs="Times New Roman"/>
          <w:lang w:eastAsia="ru-RU"/>
        </w:rPr>
        <w:t>и</w:t>
      </w:r>
      <w:proofErr w:type="gramEnd"/>
      <w:r w:rsidRPr="00DF0CD9">
        <w:rPr>
          <w:rFonts w:ascii="Times New Roman" w:eastAsia="Times New Roman" w:hAnsi="Times New Roman" w:cs="Times New Roman"/>
          <w:lang w:eastAsia="ru-RU"/>
        </w:rPr>
        <w:t xml:space="preserve"> договора, а условия договора определяются по усмотрению сторон, кроме случаев, когда содержание соответствующего условия предписано законом или иными правовыми актами. Согласно пункту 1 статьи 424 ГК исполнение договора оплачивается по цене, установленной соглашением сторон.</w:t>
      </w:r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23" w:name="dst100024"/>
      <w:bookmarkEnd w:id="23"/>
      <w:r w:rsidRPr="00DF0CD9">
        <w:rPr>
          <w:rFonts w:ascii="Times New Roman" w:eastAsia="Times New Roman" w:hAnsi="Times New Roman" w:cs="Times New Roman"/>
          <w:lang w:eastAsia="ru-RU"/>
        </w:rPr>
        <w:t xml:space="preserve">Учитывая изложенное сообщаем, что вопросы регулирования стоимости </w:t>
      </w:r>
      <w:proofErr w:type="gramStart"/>
      <w:r w:rsidRPr="00DF0CD9">
        <w:rPr>
          <w:rFonts w:ascii="Times New Roman" w:eastAsia="Times New Roman" w:hAnsi="Times New Roman" w:cs="Times New Roman"/>
          <w:lang w:eastAsia="ru-RU"/>
        </w:rPr>
        <w:t>кадастровых</w:t>
      </w:r>
      <w:proofErr w:type="gramEnd"/>
      <w:r w:rsidRPr="00DF0CD9">
        <w:rPr>
          <w:rFonts w:ascii="Times New Roman" w:eastAsia="Times New Roman" w:hAnsi="Times New Roman" w:cs="Times New Roman"/>
          <w:lang w:eastAsia="ru-RU"/>
        </w:rPr>
        <w:t xml:space="preserve"> работ по договорам подряда, заключаемым гражданами с кадастровыми инженерами, не относится к компетенции Минэкономразвития России.</w:t>
      </w:r>
    </w:p>
    <w:p w:rsidR="00A30A87" w:rsidRPr="00DF0CD9" w:rsidRDefault="00A30A87" w:rsidP="00DF0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24" w:name="dst100025"/>
      <w:bookmarkEnd w:id="24"/>
      <w:r w:rsidRPr="00DF0CD9">
        <w:rPr>
          <w:rFonts w:ascii="Times New Roman" w:eastAsia="Times New Roman" w:hAnsi="Times New Roman" w:cs="Times New Roman"/>
          <w:lang w:eastAsia="ru-RU"/>
        </w:rPr>
        <w:t>Дополнительно обращаем внимание, что письма Минэкономразвития России не содержат правовых норм или общих правил, конкретизирующих нормативные предписания, не являются нормативными правовыми актами, имеют информационный характер и не препятствуют руководствоваться непосредственно нормами законодательства.</w:t>
      </w:r>
    </w:p>
    <w:p w:rsidR="00BA66BF" w:rsidRPr="00DF0CD9" w:rsidRDefault="00370AE1" w:rsidP="00DF0CD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sectPr w:rsidR="00BA66BF" w:rsidRPr="00DF0CD9" w:rsidSect="00A30A87">
      <w:footerReference w:type="default" r:id="rId11"/>
      <w:pgSz w:w="11906" w:h="16838" w:code="9"/>
      <w:pgMar w:top="567" w:right="567" w:bottom="737" w:left="1134" w:header="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AE1" w:rsidRDefault="00370AE1" w:rsidP="00A30A87">
      <w:pPr>
        <w:spacing w:after="0" w:line="240" w:lineRule="auto"/>
      </w:pPr>
      <w:r>
        <w:separator/>
      </w:r>
    </w:p>
  </w:endnote>
  <w:endnote w:type="continuationSeparator" w:id="0">
    <w:p w:rsidR="00370AE1" w:rsidRDefault="00370AE1" w:rsidP="00A30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3049032"/>
      <w:docPartObj>
        <w:docPartGallery w:val="Page Numbers (Bottom of Page)"/>
        <w:docPartUnique/>
      </w:docPartObj>
    </w:sdtPr>
    <w:sdtContent>
      <w:p w:rsidR="00A30A87" w:rsidRDefault="00F24F97">
        <w:pPr>
          <w:pStyle w:val="a6"/>
          <w:jc w:val="center"/>
        </w:pPr>
        <w:fldSimple w:instr=" PAGE   \* MERGEFORMAT ">
          <w:r w:rsidR="00C223B9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AE1" w:rsidRDefault="00370AE1" w:rsidP="00A30A87">
      <w:pPr>
        <w:spacing w:after="0" w:line="240" w:lineRule="auto"/>
      </w:pPr>
      <w:r>
        <w:separator/>
      </w:r>
    </w:p>
  </w:footnote>
  <w:footnote w:type="continuationSeparator" w:id="0">
    <w:p w:rsidR="00370AE1" w:rsidRDefault="00370AE1" w:rsidP="00A30A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0A87"/>
    <w:rsid w:val="00370AE1"/>
    <w:rsid w:val="00410FE1"/>
    <w:rsid w:val="00412259"/>
    <w:rsid w:val="009B168D"/>
    <w:rsid w:val="00A30A87"/>
    <w:rsid w:val="00C223B9"/>
    <w:rsid w:val="00D812A9"/>
    <w:rsid w:val="00DF0CD9"/>
    <w:rsid w:val="00F24F97"/>
    <w:rsid w:val="00F32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68D"/>
  </w:style>
  <w:style w:type="paragraph" w:styleId="1">
    <w:name w:val="heading 1"/>
    <w:basedOn w:val="a"/>
    <w:link w:val="10"/>
    <w:uiPriority w:val="9"/>
    <w:qFormat/>
    <w:rsid w:val="00A30A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30A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0A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30A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A30A87"/>
  </w:style>
  <w:style w:type="character" w:styleId="a3">
    <w:name w:val="Hyperlink"/>
    <w:basedOn w:val="a0"/>
    <w:uiPriority w:val="99"/>
    <w:semiHidden/>
    <w:unhideWhenUsed/>
    <w:rsid w:val="00A30A87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30A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30A87"/>
  </w:style>
  <w:style w:type="paragraph" w:styleId="a6">
    <w:name w:val="footer"/>
    <w:basedOn w:val="a"/>
    <w:link w:val="a7"/>
    <w:uiPriority w:val="99"/>
    <w:unhideWhenUsed/>
    <w:rsid w:val="00A30A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30A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5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3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76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9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4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4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1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7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7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4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5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3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87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0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3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6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0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95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82661/f6fe316584e24017e857963f7bbf028432485f08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15287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5287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consultant.ru/document/cons_doc_LAW_70088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onsultant.ru/document/cons_doc_LAW_70088/1557e692c401fe2c6e08dc9ef7e94c671d631c4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1372</Words>
  <Characters>7822</Characters>
  <Application>Microsoft Office Word</Application>
  <DocSecurity>0</DocSecurity>
  <Lines>65</Lines>
  <Paragraphs>18</Paragraphs>
  <ScaleCrop>false</ScaleCrop>
  <Company>Grizli777</Company>
  <LinksUpToDate>false</LinksUpToDate>
  <CharactersWithSpaces>9176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ЮрийФ</dc:creator>
  <cp:keywords/>
  <dc:description/>
  <cp:lastModifiedBy>ЮрийФ</cp:lastModifiedBy>
  <cp:revision>5</cp:revision>
  <dcterms:created xsi:type="dcterms:W3CDTF">2017-04-06T16:47:00Z</dcterms:created>
  <dcterms:modified xsi:type="dcterms:W3CDTF">2017-04-06T17:01:00Z</dcterms:modified>
</cp:coreProperties>
</file>