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36"/>
          <w:b/>
          <w:sz w:val="36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36"/>
        </w:rPr>
        <w:t>Список препаратов для некорневых подкормок винограда технических сортов:</w:t>
      </w:r>
      <w:r/>
    </w:p>
    <w:p>
      <w:pPr>
        <w:pStyle w:val="Normal"/>
        <w:jc w:val="center"/>
        <w:rPr>
          <w:sz w:val="32"/>
          <w:b/>
          <w:sz w:val="32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32"/>
        </w:rPr>
        <w:t xml:space="preserve">Питание: </w:t>
      </w:r>
      <w:r>
        <w:rPr>
          <w:rFonts w:cs="Times New Roman" w:ascii="Times New Roman" w:hAnsi="Times New Roman"/>
          <w:b/>
          <w:sz w:val="32"/>
          <w:lang w:val="en-US"/>
        </w:rPr>
        <w:t>NPK</w:t>
      </w:r>
      <w:r>
        <w:rPr>
          <w:rFonts w:cs="Times New Roman" w:ascii="Times New Roman" w:hAnsi="Times New Roman"/>
          <w:b/>
          <w:sz w:val="32"/>
        </w:rPr>
        <w:t>, микроэлементы, ультраэлементы</w:t>
      </w:r>
      <w:r/>
    </w:p>
    <w:p>
      <w:pPr>
        <w:pStyle w:val="Normal"/>
        <w:jc w:val="center"/>
        <w:rPr>
          <w:sz w:val="32"/>
          <w:b/>
          <w:sz w:val="32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32"/>
        </w:rPr>
        <w:t>Стимуляторы роста</w:t>
      </w:r>
      <w:r/>
    </w:p>
    <w:p>
      <w:pPr>
        <w:pStyle w:val="Normal"/>
        <w:jc w:val="center"/>
        <w:rPr>
          <w:sz w:val="32"/>
          <w:b/>
          <w:sz w:val="32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32"/>
        </w:rPr>
        <w:t>Биологические удобрения</w:t>
      </w:r>
      <w:r/>
    </w:p>
    <w:p>
      <w:pPr>
        <w:pStyle w:val="Normal"/>
        <w:jc w:val="center"/>
        <w:rPr>
          <w:sz w:val="32"/>
          <w:b/>
          <w:sz w:val="32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32"/>
        </w:rPr>
        <w:t>Прилипатели</w:t>
      </w:r>
      <w:r/>
    </w:p>
    <w:p>
      <w:pPr>
        <w:pStyle w:val="Normal"/>
        <w:rPr>
          <w:sz w:val="28"/>
          <w:b/>
          <w:sz w:val="28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</w:rPr>
      </w:r>
      <w:r/>
    </w:p>
    <w:p>
      <w:pPr>
        <w:pStyle w:val="Normal"/>
        <w:rPr>
          <w:sz w:val="24"/>
          <w:b/>
          <w:sz w:val="24"/>
          <w:b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  <w:t>Минеральные удобрения:</w:t>
      </w:r>
      <w:r/>
    </w:p>
    <w:p>
      <w:pPr>
        <w:pStyle w:val="ListParagraph"/>
        <w:numPr>
          <w:ilvl w:val="0"/>
          <w:numId w:val="1"/>
        </w:numPr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Карбамид (с низким биуретом – от компаний Еврохим, ФосАгро) – 5 кг на гектар х 8 раз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Цена 1 кг сейчас 74-78 руб/кг с НДС – возможно значительное снижение цены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Итого: </w:t>
      </w:r>
      <w:r>
        <w:rPr>
          <w:rFonts w:cs="Times New Roman" w:ascii="Times New Roman" w:hAnsi="Times New Roman"/>
          <w:b/>
          <w:sz w:val="24"/>
          <w:szCs w:val="24"/>
        </w:rPr>
        <w:t>40 кг</w:t>
      </w:r>
      <w:r>
        <w:rPr>
          <w:rFonts w:cs="Times New Roman" w:ascii="Times New Roman" w:hAnsi="Times New Roman"/>
          <w:sz w:val="24"/>
          <w:szCs w:val="24"/>
        </w:rPr>
        <w:t xml:space="preserve"> на 1 га на сезон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Всего: </w:t>
      </w:r>
      <w:r>
        <w:rPr>
          <w:rFonts w:cs="Times New Roman" w:ascii="Times New Roman" w:hAnsi="Times New Roman"/>
          <w:b/>
          <w:sz w:val="24"/>
          <w:szCs w:val="24"/>
        </w:rPr>
        <w:t>2960-3120</w:t>
      </w:r>
      <w:r>
        <w:rPr>
          <w:rFonts w:cs="Times New Roman" w:ascii="Times New Roman" w:hAnsi="Times New Roman"/>
          <w:sz w:val="24"/>
          <w:szCs w:val="24"/>
        </w:rPr>
        <w:t xml:space="preserve"> руб.</w:t>
      </w:r>
      <w:r/>
    </w:p>
    <w:p>
      <w:pPr>
        <w:pStyle w:val="ListParagraph"/>
        <w:numPr>
          <w:ilvl w:val="0"/>
          <w:numId w:val="1"/>
        </w:numPr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  <w:shd w:fill="FFFF00" w:val="clear"/>
        </w:rPr>
        <w:t>Сульфат магния</w:t>
      </w:r>
      <w:r>
        <w:rPr>
          <w:rFonts w:cs="Times New Roman" w:ascii="Times New Roman" w:hAnsi="Times New Roman"/>
          <w:sz w:val="24"/>
          <w:szCs w:val="24"/>
        </w:rPr>
        <w:t xml:space="preserve"> – 1 кг х 8 раз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Цена 1 кг сейчас (Индия) - 78 руб., отечественный (Оренбург) – 25 руб.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Итого: </w:t>
      </w:r>
      <w:r>
        <w:rPr>
          <w:rFonts w:cs="Times New Roman" w:ascii="Times New Roman" w:hAnsi="Times New Roman"/>
          <w:b/>
          <w:sz w:val="24"/>
          <w:szCs w:val="24"/>
        </w:rPr>
        <w:t>8 кг</w:t>
      </w:r>
      <w:r>
        <w:rPr>
          <w:rFonts w:cs="Times New Roman" w:ascii="Times New Roman" w:hAnsi="Times New Roman"/>
          <w:sz w:val="24"/>
          <w:szCs w:val="24"/>
        </w:rPr>
        <w:t xml:space="preserve"> на 1 га на сезон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Всего: </w:t>
      </w:r>
      <w:r>
        <w:rPr>
          <w:rFonts w:cs="Times New Roman" w:ascii="Times New Roman" w:hAnsi="Times New Roman"/>
          <w:b/>
          <w:sz w:val="24"/>
          <w:szCs w:val="24"/>
        </w:rPr>
        <w:t>200-624</w:t>
      </w:r>
      <w:r>
        <w:rPr>
          <w:rFonts w:cs="Times New Roman" w:ascii="Times New Roman" w:hAnsi="Times New Roman"/>
          <w:sz w:val="24"/>
          <w:szCs w:val="24"/>
        </w:rPr>
        <w:t xml:space="preserve"> руб.</w:t>
      </w:r>
      <w:r/>
    </w:p>
    <w:p>
      <w:pPr>
        <w:pStyle w:val="ListParagraph"/>
        <w:numPr>
          <w:ilvl w:val="0"/>
          <w:numId w:val="1"/>
        </w:numPr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  <w:shd w:fill="FFFF00" w:val="clear"/>
        </w:rPr>
        <w:t>Монокалий фосфат</w:t>
      </w:r>
      <w:r>
        <w:rPr>
          <w:rFonts w:cs="Times New Roman" w:ascii="Times New Roman" w:hAnsi="Times New Roman"/>
          <w:sz w:val="24"/>
          <w:szCs w:val="24"/>
        </w:rPr>
        <w:t xml:space="preserve"> – 0,5-1 кг (в зависимости от агрохиманализов почвы) х 8 раз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Цена 1 кг сейчас (Израиль) 337 руб.- отечественный (Ставрополье), возможно несколько дешевле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Итого: </w:t>
      </w:r>
      <w:r>
        <w:rPr>
          <w:rFonts w:cs="Times New Roman" w:ascii="Times New Roman" w:hAnsi="Times New Roman"/>
          <w:b/>
          <w:sz w:val="24"/>
          <w:szCs w:val="24"/>
        </w:rPr>
        <w:t>4-8 кг</w:t>
      </w:r>
      <w:r>
        <w:rPr>
          <w:rFonts w:cs="Times New Roman" w:ascii="Times New Roman" w:hAnsi="Times New Roman"/>
          <w:sz w:val="24"/>
          <w:szCs w:val="24"/>
        </w:rPr>
        <w:t>/га сезон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Всего: </w:t>
      </w:r>
      <w:r>
        <w:rPr>
          <w:rFonts w:cs="Times New Roman" w:ascii="Times New Roman" w:hAnsi="Times New Roman"/>
          <w:b/>
          <w:sz w:val="24"/>
          <w:szCs w:val="24"/>
        </w:rPr>
        <w:t>1348-2696</w:t>
      </w:r>
      <w:r>
        <w:rPr>
          <w:rFonts w:cs="Times New Roman" w:ascii="Times New Roman" w:hAnsi="Times New Roman"/>
          <w:sz w:val="24"/>
          <w:szCs w:val="24"/>
        </w:rPr>
        <w:t xml:space="preserve"> руб.</w:t>
      </w:r>
      <w:r/>
    </w:p>
    <w:p>
      <w:pPr>
        <w:pStyle w:val="ListParagraph"/>
        <w:numPr>
          <w:ilvl w:val="0"/>
          <w:numId w:val="1"/>
        </w:numPr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  <w:shd w:fill="FFFF00" w:val="clear"/>
        </w:rPr>
        <w:t>Микроэлементы Грогрин или Рексолин</w:t>
      </w:r>
      <w:r>
        <w:rPr>
          <w:rFonts w:cs="Times New Roman" w:ascii="Times New Roman" w:hAnsi="Times New Roman"/>
          <w:sz w:val="24"/>
          <w:szCs w:val="24"/>
        </w:rPr>
        <w:t xml:space="preserve"> – 0,05-0,1 кг х 6 раз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Цена 1 кг сейчас</w:t>
      </w:r>
      <w:r>
        <w:rPr/>
        <w:t xml:space="preserve"> </w:t>
      </w:r>
      <w:r>
        <w:rPr>
          <w:rFonts w:cs="Times New Roman" w:ascii="Times New Roman" w:hAnsi="Times New Roman"/>
          <w:sz w:val="24"/>
          <w:szCs w:val="24"/>
        </w:rPr>
        <w:t>Рексолин (Яра) 1200 руб.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Грогрин- 1100 (Яра)-1200 руб.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Итого</w:t>
      </w:r>
      <w:r>
        <w:rPr>
          <w:rFonts w:cs="Times New Roman" w:ascii="Times New Roman" w:hAnsi="Times New Roman"/>
          <w:b/>
          <w:sz w:val="24"/>
          <w:szCs w:val="24"/>
        </w:rPr>
        <w:t>: 0,6 кг</w:t>
      </w:r>
      <w:r>
        <w:rPr>
          <w:rFonts w:cs="Times New Roman" w:ascii="Times New Roman" w:hAnsi="Times New Roman"/>
          <w:sz w:val="24"/>
          <w:szCs w:val="24"/>
        </w:rPr>
        <w:t>/га на сезон (</w:t>
      </w:r>
      <w:r>
        <w:rPr>
          <w:rFonts w:cs="Times New Roman" w:ascii="Times New Roman" w:hAnsi="Times New Roman"/>
          <w:sz w:val="24"/>
          <w:szCs w:val="24"/>
          <w:lang w:val="en-US"/>
        </w:rPr>
        <w:t>max</w:t>
      </w:r>
      <w:r>
        <w:rPr>
          <w:rFonts w:cs="Times New Roman" w:ascii="Times New Roman" w:hAnsi="Times New Roman"/>
          <w:sz w:val="24"/>
          <w:szCs w:val="24"/>
        </w:rPr>
        <w:t>)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Всего: </w:t>
      </w:r>
      <w:r>
        <w:rPr>
          <w:rFonts w:cs="Times New Roman" w:ascii="Times New Roman" w:hAnsi="Times New Roman"/>
          <w:b/>
          <w:sz w:val="24"/>
          <w:szCs w:val="24"/>
        </w:rPr>
        <w:t>660</w:t>
      </w:r>
      <w:r>
        <w:rPr>
          <w:rFonts w:cs="Times New Roman" w:ascii="Times New Roman" w:hAnsi="Times New Roman"/>
          <w:sz w:val="24"/>
          <w:szCs w:val="24"/>
        </w:rPr>
        <w:t xml:space="preserve"> руб.</w:t>
      </w:r>
      <w:r/>
    </w:p>
    <w:p>
      <w:pPr>
        <w:pStyle w:val="ListParagraph"/>
        <w:numPr>
          <w:ilvl w:val="0"/>
          <w:numId w:val="1"/>
        </w:numPr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  <w:shd w:fill="FFFF00" w:val="clear"/>
        </w:rPr>
        <w:t>Стимикс «Космическая пыль»</w:t>
      </w:r>
      <w:r>
        <w:rPr>
          <w:rFonts w:cs="Times New Roman" w:ascii="Times New Roman" w:hAnsi="Times New Roman"/>
          <w:sz w:val="24"/>
          <w:szCs w:val="24"/>
        </w:rPr>
        <w:t xml:space="preserve"> - 1л х 2 раза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Цена 1 кг сейчас 238 р./литр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Итого: </w:t>
      </w:r>
      <w:r>
        <w:rPr>
          <w:rFonts w:cs="Times New Roman" w:ascii="Times New Roman" w:hAnsi="Times New Roman"/>
          <w:b/>
          <w:sz w:val="24"/>
          <w:szCs w:val="24"/>
        </w:rPr>
        <w:t>2 л</w:t>
      </w:r>
      <w:r>
        <w:rPr>
          <w:rFonts w:cs="Times New Roman" w:ascii="Times New Roman" w:hAnsi="Times New Roman"/>
          <w:sz w:val="24"/>
          <w:szCs w:val="24"/>
        </w:rPr>
        <w:t>/га/сезон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Всего: </w:t>
      </w:r>
      <w:r>
        <w:rPr>
          <w:rFonts w:cs="Times New Roman" w:ascii="Times New Roman" w:hAnsi="Times New Roman"/>
          <w:b/>
          <w:sz w:val="24"/>
          <w:szCs w:val="24"/>
        </w:rPr>
        <w:t>476</w:t>
      </w:r>
      <w:r>
        <w:rPr>
          <w:rFonts w:cs="Times New Roman" w:ascii="Times New Roman" w:hAnsi="Times New Roman"/>
          <w:sz w:val="24"/>
          <w:szCs w:val="24"/>
        </w:rPr>
        <w:t xml:space="preserve"> руб.</w:t>
      </w:r>
      <w:r/>
    </w:p>
    <w:p>
      <w:pPr>
        <w:pStyle w:val="ListParagraph"/>
        <w:numPr>
          <w:ilvl w:val="0"/>
          <w:numId w:val="1"/>
        </w:numPr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  <w:shd w:fill="FFFF00" w:val="clear"/>
        </w:rPr>
        <w:t>Борное удобрение</w:t>
      </w:r>
      <w:r>
        <w:rPr>
          <w:rFonts w:cs="Times New Roman" w:ascii="Times New Roman" w:hAnsi="Times New Roman"/>
          <w:sz w:val="24"/>
          <w:szCs w:val="24"/>
        </w:rPr>
        <w:t xml:space="preserve"> – Тетраборат натрия или другое – 1 кг разово, или разделенное на 2 части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Цена 1 кг сейчас</w:t>
      </w:r>
      <w:r>
        <w:rPr/>
        <w:t xml:space="preserve"> (</w:t>
      </w:r>
      <w:r>
        <w:rPr>
          <w:rFonts w:cs="Times New Roman" w:ascii="Times New Roman" w:hAnsi="Times New Roman"/>
          <w:sz w:val="24"/>
          <w:szCs w:val="24"/>
        </w:rPr>
        <w:t>Турция) - 25 кг мешок - 140,00 руб./кг – уточнить цену (есть на рынке 80 р./кг).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Итого: </w:t>
      </w:r>
      <w:r>
        <w:rPr>
          <w:rFonts w:cs="Times New Roman" w:ascii="Times New Roman" w:hAnsi="Times New Roman"/>
          <w:b/>
          <w:sz w:val="24"/>
          <w:szCs w:val="24"/>
        </w:rPr>
        <w:t>1 кг</w:t>
      </w:r>
      <w:r>
        <w:rPr>
          <w:rFonts w:cs="Times New Roman" w:ascii="Times New Roman" w:hAnsi="Times New Roman"/>
          <w:sz w:val="24"/>
          <w:szCs w:val="24"/>
        </w:rPr>
        <w:t>/га/сезон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Всего: </w:t>
      </w:r>
      <w:r>
        <w:rPr>
          <w:rFonts w:cs="Times New Roman" w:ascii="Times New Roman" w:hAnsi="Times New Roman"/>
          <w:b/>
          <w:sz w:val="24"/>
          <w:szCs w:val="24"/>
        </w:rPr>
        <w:t>80-140</w:t>
      </w:r>
      <w:r>
        <w:rPr>
          <w:rFonts w:cs="Times New Roman" w:ascii="Times New Roman" w:hAnsi="Times New Roman"/>
          <w:sz w:val="24"/>
          <w:szCs w:val="24"/>
        </w:rPr>
        <w:t xml:space="preserve"> руб.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</w:r>
      <w:r/>
    </w:p>
    <w:p>
      <w:pPr>
        <w:pStyle w:val="ListParagraph"/>
        <w:rPr>
          <w:sz w:val="24"/>
          <w:b/>
          <w:sz w:val="24"/>
          <w:b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>5724-7716 руб.</w:t>
      </w:r>
      <w:r/>
    </w:p>
    <w:p>
      <w:pPr>
        <w:pStyle w:val="Normal"/>
        <w:rPr>
          <w:sz w:val="24"/>
          <w:b/>
          <w:sz w:val="24"/>
          <w:b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>Стимуляторы роста:</w:t>
      </w:r>
      <w:r/>
    </w:p>
    <w:p>
      <w:pPr>
        <w:pStyle w:val="ListParagraph"/>
        <w:numPr>
          <w:ilvl w:val="0"/>
          <w:numId w:val="1"/>
        </w:numPr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  <w:shd w:fill="FFFF00" w:val="clear"/>
        </w:rPr>
        <w:t>Агростимулин</w:t>
      </w:r>
      <w:r>
        <w:rPr>
          <w:rFonts w:cs="Times New Roman" w:ascii="Times New Roman" w:hAnsi="Times New Roman"/>
          <w:sz w:val="24"/>
          <w:szCs w:val="24"/>
        </w:rPr>
        <w:t xml:space="preserve"> – 0,01-0,025 л х 2 раза перед цветением и после чеканки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Цена 1 л сейчас (до марта 2022) – 12500 руб.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Итого: </w:t>
      </w:r>
      <w:r>
        <w:rPr>
          <w:rFonts w:cs="Times New Roman" w:ascii="Times New Roman" w:hAnsi="Times New Roman"/>
          <w:b/>
          <w:sz w:val="24"/>
          <w:szCs w:val="24"/>
        </w:rPr>
        <w:t>0,02-0,050 л</w:t>
      </w:r>
      <w:r>
        <w:rPr>
          <w:rFonts w:cs="Times New Roman" w:ascii="Times New Roman" w:hAnsi="Times New Roman"/>
          <w:sz w:val="24"/>
          <w:szCs w:val="24"/>
        </w:rPr>
        <w:t>/га/сезон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Всего: </w:t>
      </w:r>
      <w:r>
        <w:rPr>
          <w:rFonts w:cs="Times New Roman" w:ascii="Times New Roman" w:hAnsi="Times New Roman"/>
          <w:b/>
          <w:sz w:val="24"/>
          <w:szCs w:val="24"/>
        </w:rPr>
        <w:t>250-625</w:t>
      </w:r>
      <w:r>
        <w:rPr>
          <w:rFonts w:cs="Times New Roman" w:ascii="Times New Roman" w:hAnsi="Times New Roman"/>
          <w:sz w:val="24"/>
          <w:szCs w:val="24"/>
        </w:rPr>
        <w:t xml:space="preserve"> руб.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</w:r>
      <w:r/>
    </w:p>
    <w:p>
      <w:pPr>
        <w:pStyle w:val="ListParagraph"/>
        <w:rPr>
          <w:sz w:val="24"/>
          <w:b/>
          <w:sz w:val="24"/>
          <w:b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>250-625 руб.</w:t>
      </w:r>
      <w:r/>
    </w:p>
    <w:p>
      <w:pPr>
        <w:pStyle w:val="Normal"/>
        <w:rPr>
          <w:sz w:val="24"/>
          <w:b/>
          <w:sz w:val="24"/>
          <w:b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>Биологические удобрения:</w:t>
      </w:r>
      <w:r/>
    </w:p>
    <w:p>
      <w:pPr>
        <w:pStyle w:val="ListParagraph"/>
        <w:numPr>
          <w:ilvl w:val="0"/>
          <w:numId w:val="1"/>
        </w:numPr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  <w:shd w:fill="FFFF00" w:val="clear"/>
        </w:rPr>
        <w:t>Стимикс Стандарт</w:t>
      </w:r>
      <w:r>
        <w:rPr>
          <w:rFonts w:cs="Times New Roman" w:ascii="Times New Roman" w:hAnsi="Times New Roman"/>
          <w:sz w:val="24"/>
          <w:szCs w:val="24"/>
        </w:rPr>
        <w:t xml:space="preserve"> – 1л на гектар х 8 раз = 8 л/га/сезон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Цена 1 л сейчас (до марта 2022) – 238 р./литр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Итого: </w:t>
      </w:r>
      <w:r>
        <w:rPr>
          <w:rFonts w:cs="Times New Roman" w:ascii="Times New Roman" w:hAnsi="Times New Roman"/>
          <w:b/>
          <w:sz w:val="24"/>
          <w:szCs w:val="24"/>
        </w:rPr>
        <w:t>8 л/</w:t>
      </w:r>
      <w:r>
        <w:rPr>
          <w:rFonts w:cs="Times New Roman" w:ascii="Times New Roman" w:hAnsi="Times New Roman"/>
          <w:sz w:val="24"/>
          <w:szCs w:val="24"/>
        </w:rPr>
        <w:t>га/сезон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Всего: </w:t>
      </w:r>
      <w:r>
        <w:rPr>
          <w:rFonts w:cs="Times New Roman" w:ascii="Times New Roman" w:hAnsi="Times New Roman"/>
          <w:b/>
          <w:sz w:val="24"/>
          <w:szCs w:val="24"/>
        </w:rPr>
        <w:t>1904</w:t>
      </w:r>
      <w:r>
        <w:rPr>
          <w:rFonts w:cs="Times New Roman" w:ascii="Times New Roman" w:hAnsi="Times New Roman"/>
          <w:sz w:val="24"/>
          <w:szCs w:val="24"/>
        </w:rPr>
        <w:t xml:space="preserve"> руб.</w:t>
      </w:r>
      <w:r/>
    </w:p>
    <w:p>
      <w:pPr>
        <w:pStyle w:val="ListParagraph"/>
        <w:numPr>
          <w:ilvl w:val="0"/>
          <w:numId w:val="1"/>
        </w:numPr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  <w:shd w:fill="FFFF00" w:val="clear"/>
        </w:rPr>
        <w:t xml:space="preserve">Стимикс Фитостим </w:t>
      </w:r>
      <w:r>
        <w:rPr>
          <w:rFonts w:cs="Times New Roman" w:ascii="Times New Roman" w:hAnsi="Times New Roman"/>
          <w:sz w:val="24"/>
          <w:szCs w:val="24"/>
          <w:shd w:fill="FFFF00" w:val="clear"/>
          <w:lang w:val="en-US"/>
        </w:rPr>
        <w:t>Jp</w:t>
      </w:r>
      <w:r>
        <w:rPr>
          <w:rFonts w:cs="Times New Roman" w:ascii="Times New Roman" w:hAnsi="Times New Roman"/>
          <w:sz w:val="24"/>
          <w:szCs w:val="24"/>
          <w:shd w:fill="FFFF00" w:val="clear"/>
        </w:rPr>
        <w:t xml:space="preserve"> или Б</w:t>
      </w:r>
      <w:r>
        <w:rPr>
          <w:rFonts w:cs="Times New Roman" w:ascii="Times New Roman" w:hAnsi="Times New Roman"/>
          <w:sz w:val="24"/>
          <w:szCs w:val="24"/>
        </w:rPr>
        <w:t xml:space="preserve"> – 1л на гектар х 8 раз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Цена 1 л сейчас (до марта 2022) – 238 р./литр = 8 л/га/сезон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Итого: </w:t>
      </w:r>
      <w:r>
        <w:rPr>
          <w:rFonts w:cs="Times New Roman" w:ascii="Times New Roman" w:hAnsi="Times New Roman"/>
          <w:b/>
          <w:sz w:val="24"/>
          <w:szCs w:val="24"/>
        </w:rPr>
        <w:t>8 л</w:t>
      </w:r>
      <w:r>
        <w:rPr>
          <w:rFonts w:cs="Times New Roman" w:ascii="Times New Roman" w:hAnsi="Times New Roman"/>
          <w:sz w:val="24"/>
          <w:szCs w:val="24"/>
        </w:rPr>
        <w:t>/га/сезон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Всего: </w:t>
      </w:r>
      <w:r>
        <w:rPr>
          <w:rFonts w:cs="Times New Roman" w:ascii="Times New Roman" w:hAnsi="Times New Roman"/>
          <w:b/>
          <w:sz w:val="24"/>
          <w:szCs w:val="24"/>
        </w:rPr>
        <w:t>1904</w:t>
      </w:r>
      <w:r>
        <w:rPr>
          <w:rFonts w:cs="Times New Roman" w:ascii="Times New Roman" w:hAnsi="Times New Roman"/>
          <w:sz w:val="24"/>
          <w:szCs w:val="24"/>
        </w:rPr>
        <w:t xml:space="preserve"> руб.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</w:r>
      <w:r/>
    </w:p>
    <w:p>
      <w:pPr>
        <w:pStyle w:val="ListParagraph"/>
        <w:rPr>
          <w:sz w:val="24"/>
          <w:b/>
          <w:sz w:val="24"/>
          <w:b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>3808 руб.</w:t>
      </w:r>
      <w:r/>
    </w:p>
    <w:p>
      <w:pPr>
        <w:pStyle w:val="Normal"/>
        <w:rPr>
          <w:sz w:val="24"/>
          <w:b/>
          <w:sz w:val="24"/>
          <w:b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>Прилипатели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</w:r>
      <w:r/>
    </w:p>
    <w:p>
      <w:pPr>
        <w:pStyle w:val="ListParagraph"/>
        <w:numPr>
          <w:ilvl w:val="0"/>
          <w:numId w:val="1"/>
        </w:numPr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  <w:shd w:fill="FFFF00" w:val="clear"/>
        </w:rPr>
        <w:t>Адьюгрейн 10%</w:t>
      </w:r>
      <w:r>
        <w:rPr>
          <w:rFonts w:cs="Times New Roman" w:ascii="Times New Roman" w:hAnsi="Times New Roman"/>
          <w:sz w:val="24"/>
          <w:szCs w:val="24"/>
        </w:rPr>
        <w:t xml:space="preserve"> - 0,1-0,2 л х 8 раз = 1 л/га/сезон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Цена 1 л сейчас (до марта 2022) – 320 р.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Итого: </w:t>
      </w:r>
      <w:r>
        <w:rPr>
          <w:rFonts w:cs="Times New Roman" w:ascii="Times New Roman" w:hAnsi="Times New Roman"/>
          <w:b/>
          <w:sz w:val="24"/>
          <w:szCs w:val="24"/>
        </w:rPr>
        <w:t>1 л</w:t>
      </w:r>
      <w:r>
        <w:rPr>
          <w:rFonts w:cs="Times New Roman" w:ascii="Times New Roman" w:hAnsi="Times New Roman"/>
          <w:sz w:val="24"/>
          <w:szCs w:val="24"/>
        </w:rPr>
        <w:t>/га/сезон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Всего: </w:t>
      </w:r>
      <w:r>
        <w:rPr>
          <w:rFonts w:cs="Times New Roman" w:ascii="Times New Roman" w:hAnsi="Times New Roman"/>
          <w:b/>
          <w:sz w:val="24"/>
          <w:szCs w:val="24"/>
        </w:rPr>
        <w:t>320</w:t>
      </w:r>
      <w:r>
        <w:rPr>
          <w:rFonts w:cs="Times New Roman" w:ascii="Times New Roman" w:hAnsi="Times New Roman"/>
          <w:sz w:val="24"/>
          <w:szCs w:val="24"/>
        </w:rPr>
        <w:t xml:space="preserve"> руб.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</w:r>
      <w:r/>
    </w:p>
    <w:p>
      <w:pPr>
        <w:pStyle w:val="ListParagraph"/>
        <w:rPr>
          <w:sz w:val="24"/>
          <w:b/>
          <w:sz w:val="24"/>
          <w:b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>320 руб.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</w:r>
      <w:r/>
    </w:p>
    <w:p>
      <w:pPr>
        <w:pStyle w:val="ListParagraph"/>
        <w:numPr>
          <w:ilvl w:val="0"/>
          <w:numId w:val="1"/>
        </w:numPr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  <w:shd w:fill="FFFF00" w:val="clear"/>
        </w:rPr>
        <w:t>Стимикс «Синенький»</w:t>
      </w:r>
      <w:r>
        <w:rPr>
          <w:rFonts w:cs="Times New Roman" w:ascii="Times New Roman" w:hAnsi="Times New Roman"/>
          <w:sz w:val="24"/>
          <w:szCs w:val="24"/>
        </w:rPr>
        <w:t xml:space="preserve"> - 0,1-0,2 л х 2 раза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Цена 1 л сейчас (до марта 2022) – 600 р.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Итого: 0,2-0,4 л/га/сезон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Всего: </w:t>
      </w:r>
      <w:r>
        <w:rPr>
          <w:rFonts w:cs="Times New Roman" w:ascii="Times New Roman" w:hAnsi="Times New Roman"/>
          <w:b/>
          <w:sz w:val="24"/>
          <w:szCs w:val="24"/>
        </w:rPr>
        <w:t>120-240</w:t>
      </w:r>
      <w:r>
        <w:rPr>
          <w:rFonts w:cs="Times New Roman" w:ascii="Times New Roman" w:hAnsi="Times New Roman"/>
          <w:sz w:val="24"/>
          <w:szCs w:val="24"/>
        </w:rPr>
        <w:t xml:space="preserve"> руб.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</w:r>
      <w:r/>
    </w:p>
    <w:p>
      <w:pPr>
        <w:pStyle w:val="ListParagraph"/>
        <w:rPr>
          <w:sz w:val="24"/>
          <w:b/>
          <w:sz w:val="24"/>
          <w:b/>
          <w:szCs w:val="24"/>
          <w:rFonts w:ascii="Times New Roman" w:hAnsi="Times New Roman" w:cs="Times New Roman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24"/>
          <w:szCs w:val="24"/>
        </w:rPr>
        <w:t>120-240 руб.</w:t>
      </w:r>
      <w:r/>
    </w:p>
    <w:p>
      <w:pPr>
        <w:pStyle w:val="ListParagraph"/>
        <w:rPr>
          <w:sz w:val="24"/>
          <w:sz w:val="24"/>
          <w:szCs w:val="24"/>
          <w:rFonts w:ascii="Times New Roman" w:hAnsi="Times New Roman" w:cs="Times New Roman"/>
        </w:rPr>
      </w:pPr>
      <w:bookmarkStart w:id="1" w:name="_GoBack"/>
      <w:bookmarkStart w:id="2" w:name="_GoBack"/>
      <w:bookmarkEnd w:id="2"/>
      <w:r>
        <w:rPr>
          <w:rFonts w:cs="Times New Roman" w:ascii="Times New Roman" w:hAnsi="Times New Roman"/>
          <w:sz w:val="24"/>
          <w:szCs w:val="24"/>
        </w:rPr>
      </w:r>
      <w:r/>
    </w:p>
    <w:p>
      <w:pPr>
        <w:pStyle w:val="ListParagraph"/>
        <w:rPr>
          <w:sz w:val="24"/>
          <w:b/>
          <w:sz w:val="24"/>
          <w:b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>ИТОГО: 10222-12709 руб./га/сезон</w:t>
      </w:r>
      <w:r/>
    </w:p>
    <w:p>
      <w:pPr>
        <w:pStyle w:val="Normal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>ПРИМЕЧАНИЕ:</w:t>
      </w:r>
      <w:r>
        <w:rPr>
          <w:rFonts w:cs="Times New Roman" w:ascii="Times New Roman" w:hAnsi="Times New Roman"/>
          <w:sz w:val="24"/>
          <w:szCs w:val="24"/>
        </w:rPr>
        <w:t xml:space="preserve"> выделенное желтым можем поставить от НПО БИОЦЕНТР.</w:t>
      </w:r>
      <w:r/>
    </w:p>
    <w:p>
      <w:pPr>
        <w:pStyle w:val="Normal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</w:r>
      <w:r/>
    </w:p>
    <w:p>
      <w:pPr>
        <w:pStyle w:val="Normal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Примерные цены на середину января 2022:</w:t>
      </w:r>
      <w:r/>
    </w:p>
    <w:p>
      <w:pPr>
        <w:pStyle w:val="Normal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</w:r>
      <w:r/>
    </w:p>
    <w:p>
      <w:pPr>
        <w:pStyle w:val="Normal"/>
        <w:rPr/>
      </w:pPr>
      <w:r>
        <w:rPr/>
      </w:r>
      <w:r/>
    </w:p>
    <w:sectPr>
      <w:type w:val="nextPage"/>
      <w:pgSz w:w="11906" w:h="16838"/>
      <w:pgMar w:left="312" w:right="309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8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56"/>
      </w:pPr>
    </w:pPrDefault>
  </w:docDefaults>
  <w:latentStyles w:count="371" w:defQFormat="0" w:defUnhideWhenUsed="0" w:defSemiHidden="0" w:defUIPriority="99" w:defLockedState="0">
    <w:lsdException w:qFormat="1" w:uiPriority="0" w:name="Normal"/>
    <w:lsdException w:qFormat="1" w:uiPriority="9" w:name="heading 1"/>
    <w:lsdException w:qFormat="1" w:semiHidden="1" w:unhideWhenUsed="1" w:uiPriority="9" w:name="heading 2"/>
    <w:lsdException w:qFormat="1" w:semiHidden="1" w:unhideWhenUsed="1" w:uiPriority="9" w:name="heading 3"/>
    <w:lsdException w:qFormat="1" w:semiHidden="1" w:unhideWhenUsed="1" w:uiPriority="9" w:name="heading 4"/>
    <w:lsdException w:qFormat="1" w:semiHidden="1" w:unhideWhenUsed="1" w:uiPriority="9" w:name="heading 5"/>
    <w:lsdException w:qFormat="1" w:semiHidden="1" w:unhideWhenUsed="1" w:uiPriority="9" w:name="heading 6"/>
    <w:lsdException w:qFormat="1" w:semiHidden="1" w:unhideWhenUsed="1" w:uiPriority="9" w:name="heading 7"/>
    <w:lsdException w:qFormat="1" w:semiHidden="1" w:unhideWhenUsed="1" w:uiPriority="9" w:name="heading 8"/>
    <w:lsdException w:qFormat="1" w:semiHidden="1" w:unhideWhenUsed="1" w:uiPriority="9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semiHidden="1" w:unhideWhenUsed="1" w:uiPriority="39" w:name="toc 1"/>
    <w:lsdException w:semiHidden="1" w:unhideWhenUsed="1" w:uiPriority="39" w:name="toc 2"/>
    <w:lsdException w:semiHidden="1" w:unhideWhenUsed="1" w:uiPriority="39" w:name="toc 3"/>
    <w:lsdException w:semiHidden="1" w:unhideWhenUsed="1" w:uiPriority="39" w:name="toc 4"/>
    <w:lsdException w:semiHidden="1" w:unhideWhenUsed="1" w:uiPriority="39" w:name="toc 5"/>
    <w:lsdException w:semiHidden="1" w:unhideWhenUsed="1" w:uiPriority="39" w:name="toc 6"/>
    <w:lsdException w:semiHidden="1" w:unhideWhenUsed="1" w:uiPriority="39" w:name="toc 7"/>
    <w:lsdException w:semiHidden="1" w:unhideWhenUsed="1" w:uiPriority="39" w:name="toc 8"/>
    <w:lsdException w:semiHidden="1" w:unhideWhenUsed="1" w:uiPriority="39" w:name="toc 9"/>
    <w:lsdException w:semiHidden="1" w:unhideWhenUsed="1" w:name="Normal Indent"/>
    <w:lsdException w:semiHidden="1" w:unhideWhenUsed="1" w:name="footnote text"/>
    <w:lsdException w:semiHidden="1" w:unhideWhenUsed="1" w:name="annotation text"/>
    <w:lsdException w:semiHidden="1" w:unhideWhenUsed="1" w:name="header"/>
    <w:lsdException w:semiHidden="1" w:unhideWhenUsed="1" w:name="footer"/>
    <w:lsdException w:semiHidden="1" w:unhideWhenUsed="1" w:name="index heading"/>
    <w:lsdException w:qFormat="1" w:semiHidden="1" w:unhideWhenUsed="1" w:uiPriority="35" w:name="caption"/>
    <w:lsdException w:semiHidden="1" w:unhideWhenUsed="1" w:name="table of figures"/>
    <w:lsdException w:semiHidden="1" w:unhideWhenUsed="1" w:name="envelope address"/>
    <w:lsdException w:semiHidden="1" w:unhideWhenUsed="1" w:name="envelope return"/>
    <w:lsdException w:semiHidden="1" w:unhideWhenUsed="1" w:name="footnote reference"/>
    <w:lsdException w:semiHidden="1" w:unhideWhenUsed="1" w:name="annotation reference"/>
    <w:lsdException w:semiHidden="1" w:unhideWhenUsed="1" w:name="line number"/>
    <w:lsdException w:semiHidden="1" w:unhideWhenUsed="1" w:name="page number"/>
    <w:lsdException w:semiHidden="1" w:unhideWhenUsed="1" w:name="endnote reference"/>
    <w:lsdException w:semiHidden="1" w:unhideWhenUsed="1" w:name="endnote text"/>
    <w:lsdException w:semiHidden="1" w:unhideWhenUsed="1" w:name="table of authorities"/>
    <w:lsdException w:semiHidden="1" w:unhideWhenUsed="1" w:name="macro"/>
    <w:lsdException w:semiHidden="1" w:unhideWhenUsed="1" w:name="toa heading"/>
    <w:lsdException w:semiHidden="1" w:unhideWhenUsed="1" w:name="List"/>
    <w:lsdException w:semiHidden="1" w:unhideWhenUsed="1" w:name="List Bullet"/>
    <w:lsdException w:semiHidden="1" w:unhideWhenUsed="1" w:name="List Number"/>
    <w:lsdException w:semiHidden="1" w:unhideWhenUsed="1" w:name="List 2"/>
    <w:lsdException w:semiHidden="1" w:unhideWhenUsed="1" w:name="List 3"/>
    <w:lsdException w:semiHidden="1" w:unhideWhenUsed="1" w:name="List 4"/>
    <w:lsdException w:semiHidden="1" w:unhideWhenUsed="1" w:name="List 5"/>
    <w:lsdException w:semiHidden="1" w:unhideWhenUsed="1" w:name="List Bullet 2"/>
    <w:lsdException w:semiHidden="1" w:unhideWhenUsed="1" w:name="List Bullet 3"/>
    <w:lsdException w:semiHidden="1" w:unhideWhenUsed="1" w:name="List Bullet 4"/>
    <w:lsdException w:semiHidden="1" w:unhideWhenUsed="1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10" w:name="Title"/>
    <w:lsdException w:semiHidden="1" w:unhideWhenUsed="1" w:name="Closing"/>
    <w:lsdException w:semiHidden="1" w:unhideWhenUsed="1" w:name="Signature"/>
    <w:lsdException w:semiHidden="1" w:unhideWhenUsed="1" w:uiPriority="1" w:name="Default Paragraph Font"/>
    <w:lsdException w:semiHidden="1" w:unhideWhenUsed="1" w:name="Body Text"/>
    <w:lsdException w:semiHidden="1" w:unhideWhenUsed="1" w:name="Body Text Indent"/>
    <w:lsdException w:semiHidden="1" w:unhideWhenUsed="1" w:name="List Continue"/>
    <w:lsdException w:semiHidden="1" w:unhideWhenUsed="1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11" w:name="Subtitle"/>
    <w:lsdException w:semiHidden="1" w:unhideWhenUsed="1" w:name="Salutation"/>
    <w:lsdException w:semiHidden="1" w:unhideWhenUsed="1" w:name="Date"/>
    <w:lsdException w:semiHidden="1" w:unhideWhenUsed="1" w:name="Body Text First Indent"/>
    <w:lsdException w:semiHidden="1" w:unhideWhenUsed="1" w:name="Body Text First Indent 2"/>
    <w:lsdException w:semiHidden="1" w:unhideWhenUsed="1" w:name="Note Heading"/>
    <w:lsdException w:semiHidden="1" w:unhideWhenUsed="1" w:name="Body Text 2"/>
    <w:lsdException w:semiHidden="1" w:unhideWhenUsed="1" w:name="Body Text 3"/>
    <w:lsdException w:semiHidden="1" w:unhideWhenUsed="1" w:name="Body Text Indent 2"/>
    <w:lsdException w:semiHidden="1" w:unhideWhenUsed="1" w:name="Body Text Indent 3"/>
    <w:lsdException w:semiHidden="1" w:unhideWhenUsed="1" w:name="Block Text"/>
    <w:lsdException w:semiHidden="1" w:unhideWhenUsed="1" w:name="Hyperlink"/>
    <w:lsdException w:semiHidden="1" w:unhideWhenUsed="1" w:name="FollowedHyperlink"/>
    <w:lsdException w:qFormat="1" w:uiPriority="22" w:name="Strong"/>
    <w:lsdException w:qFormat="1" w:uiPriority="20" w:name="Emphasis"/>
    <w:lsdException w:semiHidden="1" w:unhideWhenUsed="1" w:name="Document Map"/>
    <w:lsdException w:semiHidden="1" w:unhideWhenUsed="1" w:name="Plain Text"/>
    <w:lsdException w:semiHidden="1" w:unhideWhenUsed="1" w:name="E-mail Signature"/>
    <w:lsdException w:semiHidden="1" w:unhideWhenUsed="1" w:name="HTML Top of Form"/>
    <w:lsdException w:semiHidden="1" w:unhideWhenUsed="1" w:name="HTML Bottom of Form"/>
    <w:lsdException w:semiHidden="1" w:unhideWhenUsed="1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semiHidden="1" w:unhideWhenUsed="1" w:name="HTML Typewriter"/>
    <w:lsdException w:semiHidden="1" w:unhideWhenUsed="1" w:name="HTML Variable"/>
    <w:lsdException w:semiHidden="1" w:unhideWhenUsed="1" w:name="Normal Table"/>
    <w:lsdException w:semiHidden="1" w:unhideWhenUsed="1" w:name="annotation subject"/>
    <w:lsdException w:semiHidden="1" w:unhideWhenUsed="1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name="Table Contemporary"/>
    <w:lsdException w:semiHidden="1" w:unhideWhenUsed="1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name="Table Web 1"/>
    <w:lsdException w:semiHidden="1" w:unhideWhenUsed="1" w:name="Table Web 2"/>
    <w:lsdException w:semiHidden="1" w:unhideWhenUsed="1" w:name="Table Web 3"/>
    <w:lsdException w:semiHidden="1" w:unhideWhenUsed="1" w:name="Balloon Text"/>
    <w:lsdException w:uiPriority="39" w:name="Table Grid"/>
    <w:lsdException w:semiHidden="1" w:unhideWhenUsed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nhideWhenUsed="1" w:uiPriority="37" w:name="Bibliography"/>
    <w:lsdException w:qFormat="1" w:semiHidden="1" w:unhideWhenUsed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6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ListLabel1">
    <w:name w:val="ListLabel 1"/>
    <w:rPr>
      <w:rFonts w:cs="Times New Roman"/>
      <w:b/>
      <w:sz w:val="28"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9d4d97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Application>LibreOffice/4.3.5.2$Windows_x86 LibreOffice_project/3a87456aaa6a95c63eea1c1b3201acedf0751bd5</Application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2022-01-18T08:53:00Z</dcterms:created>
  <dc:creator>User</dc:creator>
  <dc:language>ru-RU</dc:language>
  <cp:lastPrinted>2023-09-14T11:36:05Z</cp:lastPrinted>
  <dcterms:modified xsi:type="dcterms:W3CDTF">2023-09-14T11:36:22Z</dcterms:modified>
  <cp:revision>33</cp:revision>
</cp:coreProperties>
</file>