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B68" w:rsidRDefault="00BA4982" w:rsidP="00CA4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  <w:r w:rsidR="00CA4B68" w:rsidRPr="00CA4B68">
        <w:rPr>
          <w:rFonts w:ascii="Times New Roman" w:hAnsi="Times New Roman" w:cs="Times New Roman"/>
          <w:color w:val="000000" w:themeColor="text1"/>
        </w:rPr>
        <w:t xml:space="preserve"> Приказом</w:t>
      </w:r>
      <w:r w:rsidR="00CA4B68">
        <w:rPr>
          <w:rFonts w:ascii="Times New Roman" w:hAnsi="Times New Roman" w:cs="Times New Roman"/>
        </w:rPr>
        <w:t xml:space="preserve"> Федерального</w:t>
      </w:r>
      <w:r w:rsidR="00CA4B68" w:rsidRPr="00CA4B68">
        <w:rPr>
          <w:rFonts w:ascii="Times New Roman" w:hAnsi="Times New Roman" w:cs="Times New Roman"/>
        </w:rPr>
        <w:t xml:space="preserve"> </w:t>
      </w:r>
      <w:r w:rsidR="00CA4B68">
        <w:rPr>
          <w:rFonts w:ascii="Times New Roman" w:hAnsi="Times New Roman" w:cs="Times New Roman"/>
        </w:rPr>
        <w:t>агентства по техническому</w:t>
      </w:r>
      <w:r w:rsidR="00CA4B68" w:rsidRPr="00CA4B68">
        <w:rPr>
          <w:rFonts w:ascii="Times New Roman" w:hAnsi="Times New Roman" w:cs="Times New Roman"/>
        </w:rPr>
        <w:t xml:space="preserve"> </w:t>
      </w:r>
      <w:r w:rsidR="00CA4B68">
        <w:rPr>
          <w:rFonts w:ascii="Times New Roman" w:hAnsi="Times New Roman" w:cs="Times New Roman"/>
        </w:rPr>
        <w:t>регулированию и метрологии</w:t>
      </w:r>
      <w:r w:rsidR="00CA4B68" w:rsidRPr="00CA4B68">
        <w:rPr>
          <w:rFonts w:ascii="Times New Roman" w:hAnsi="Times New Roman" w:cs="Times New Roman"/>
        </w:rPr>
        <w:t xml:space="preserve"> </w:t>
      </w:r>
      <w:r w:rsidR="00CA4B68">
        <w:rPr>
          <w:rFonts w:ascii="Times New Roman" w:hAnsi="Times New Roman" w:cs="Times New Roman"/>
        </w:rPr>
        <w:t>от 28 февраля 2006 г. № 15-ст. Дата введения -1 января 2007 года.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BA4982" w:rsidRPr="00CA4B68" w:rsidRDefault="00BA4982" w:rsidP="00BA4982">
      <w:pPr>
        <w:pStyle w:val="ConsPlusTitle"/>
        <w:jc w:val="center"/>
      </w:pPr>
      <w:r w:rsidRPr="00CA4B68">
        <w:t>НАЦИОНАЛЬНЫЙ СТАНДАРТ РОССИЙСКОЙ ФЕДЕРАЦИИ</w:t>
      </w:r>
    </w:p>
    <w:p w:rsidR="00CA4B68" w:rsidRPr="00CA4B68" w:rsidRDefault="00CA4B68" w:rsidP="00BA4982">
      <w:pPr>
        <w:pStyle w:val="ConsPlusTitle"/>
        <w:jc w:val="center"/>
      </w:pPr>
    </w:p>
    <w:p w:rsidR="00BA4982" w:rsidRPr="00CA4B68" w:rsidRDefault="00BA4982" w:rsidP="00BA4982">
      <w:pPr>
        <w:pStyle w:val="ConsPlusTitle"/>
        <w:jc w:val="center"/>
      </w:pPr>
      <w:r w:rsidRPr="00CA4B68">
        <w:t>ВИНА СТОЛОВЫЕ И ВИНОМАТЕРИАЛЫ СТОЛОВЫЕ</w:t>
      </w:r>
    </w:p>
    <w:p w:rsidR="00BA4982" w:rsidRPr="00CA4B68" w:rsidRDefault="00BA4982" w:rsidP="00BA4982">
      <w:pPr>
        <w:pStyle w:val="ConsPlusTitle"/>
        <w:jc w:val="center"/>
        <w:rPr>
          <w:lang w:val="en-US"/>
        </w:rPr>
      </w:pPr>
      <w:r w:rsidRPr="00CA4B68">
        <w:t>ОБЩИЕ</w:t>
      </w:r>
      <w:r w:rsidRPr="00CA4B68">
        <w:rPr>
          <w:lang w:val="en-US"/>
        </w:rPr>
        <w:t xml:space="preserve"> </w:t>
      </w:r>
      <w:r w:rsidRPr="00CA4B68">
        <w:t>ТЕХНИЧЕСКИЕ</w:t>
      </w:r>
      <w:r w:rsidRPr="00CA4B68">
        <w:rPr>
          <w:lang w:val="en-US"/>
        </w:rPr>
        <w:t xml:space="preserve"> </w:t>
      </w:r>
      <w:r w:rsidRPr="00CA4B68">
        <w:t>УСЛОВИЯ</w:t>
      </w:r>
    </w:p>
    <w:p w:rsidR="00CA4B68" w:rsidRDefault="00CA4B68" w:rsidP="00BA4982">
      <w:pPr>
        <w:pStyle w:val="ConsPlusTitle"/>
        <w:jc w:val="center"/>
      </w:pPr>
    </w:p>
    <w:p w:rsidR="00BA4982" w:rsidRPr="00CA4B68" w:rsidRDefault="00BA4982" w:rsidP="00BA4982">
      <w:pPr>
        <w:pStyle w:val="ConsPlusTitle"/>
        <w:jc w:val="center"/>
        <w:rPr>
          <w:lang w:val="en-US"/>
        </w:rPr>
      </w:pPr>
      <w:proofErr w:type="gramStart"/>
      <w:r w:rsidRPr="00CA4B68">
        <w:rPr>
          <w:lang w:val="en-US"/>
        </w:rPr>
        <w:t>TABLE WINES AND TABLE WINESTOCKS.</w:t>
      </w:r>
      <w:proofErr w:type="gramEnd"/>
    </w:p>
    <w:p w:rsidR="00BA4982" w:rsidRPr="00CA4B68" w:rsidRDefault="00BA4982" w:rsidP="00BA4982">
      <w:pPr>
        <w:pStyle w:val="ConsPlusTitle"/>
        <w:jc w:val="center"/>
      </w:pPr>
      <w:r w:rsidRPr="00CA4B68">
        <w:rPr>
          <w:lang w:val="en-US"/>
        </w:rPr>
        <w:t>GENERAL</w:t>
      </w:r>
      <w:r w:rsidRPr="00CA4B68">
        <w:t xml:space="preserve"> </w:t>
      </w:r>
      <w:r w:rsidRPr="00CA4B68">
        <w:rPr>
          <w:lang w:val="en-US"/>
        </w:rPr>
        <w:t>SPECIFICATIONS</w:t>
      </w:r>
    </w:p>
    <w:p w:rsidR="00BA4982" w:rsidRPr="00CA4B68" w:rsidRDefault="00BA4982" w:rsidP="00BA4982">
      <w:pPr>
        <w:pStyle w:val="ConsPlusTitle"/>
        <w:jc w:val="center"/>
      </w:pPr>
    </w:p>
    <w:p w:rsidR="00BA4982" w:rsidRPr="00CA4B68" w:rsidRDefault="00BA4982" w:rsidP="00BA4982">
      <w:pPr>
        <w:pStyle w:val="ConsPlusTitle"/>
        <w:jc w:val="center"/>
      </w:pPr>
      <w:r w:rsidRPr="00CA4B68">
        <w:t xml:space="preserve">ГОСТ </w:t>
      </w:r>
      <w:proofErr w:type="gramStart"/>
      <w:r w:rsidRPr="00CA4B68">
        <w:t>Р</w:t>
      </w:r>
      <w:proofErr w:type="gramEnd"/>
      <w:r w:rsidRPr="00CA4B68">
        <w:t xml:space="preserve"> 52523-2006</w:t>
      </w:r>
    </w:p>
    <w:p w:rsidR="00CA4B68" w:rsidRPr="00CA4B68" w:rsidRDefault="00CA4B68" w:rsidP="00BA4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CA4B68" w:rsidRPr="00CA4B68" w:rsidRDefault="00BA4982" w:rsidP="00CA4B6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proofErr w:type="gramStart"/>
      <w:r w:rsidRPr="00CA4B68">
        <w:rPr>
          <w:rFonts w:ascii="Times New Roman" w:hAnsi="Times New Roman" w:cs="Times New Roman"/>
        </w:rPr>
        <w:t xml:space="preserve">(в ред. </w:t>
      </w:r>
      <w:hyperlink r:id="rId6" w:history="1">
        <w:r w:rsidR="00CA4B68" w:rsidRPr="00CA4B68">
          <w:rPr>
            <w:rFonts w:ascii="Times New Roman" w:hAnsi="Times New Roman" w:cs="Times New Roman"/>
            <w:color w:val="000000" w:themeColor="text1"/>
          </w:rPr>
          <w:t xml:space="preserve"> Изменения</w:t>
        </w:r>
        <w:r w:rsidR="00CA4B68" w:rsidRPr="00CA4B68">
          <w:rPr>
            <w:rFonts w:ascii="Times New Roman" w:hAnsi="Times New Roman" w:cs="Times New Roman"/>
            <w:color w:val="0000FF"/>
          </w:rPr>
          <w:t xml:space="preserve"> </w:t>
        </w:r>
      </w:hyperlink>
      <w:r w:rsidR="00CA4B68" w:rsidRPr="00CA4B68">
        <w:rPr>
          <w:rFonts w:ascii="Times New Roman" w:hAnsi="Times New Roman" w:cs="Times New Roman"/>
          <w:color w:val="000000" w:themeColor="text1"/>
        </w:rPr>
        <w:t>№1</w:t>
      </w:r>
      <w:r w:rsidRPr="00CA4B68">
        <w:rPr>
          <w:rFonts w:ascii="Times New Roman" w:hAnsi="Times New Roman" w:cs="Times New Roman"/>
        </w:rPr>
        <w:t xml:space="preserve">, </w:t>
      </w:r>
      <w:r w:rsidR="00CA4B68" w:rsidRPr="00CA4B68">
        <w:rPr>
          <w:rFonts w:ascii="Times New Roman" w:hAnsi="Times New Roman" w:cs="Times New Roman"/>
        </w:rPr>
        <w:t xml:space="preserve">утв. </w:t>
      </w:r>
      <w:r w:rsidR="00CA4B68" w:rsidRPr="00CA4B68">
        <w:rPr>
          <w:rFonts w:ascii="Times New Roman" w:hAnsi="Times New Roman" w:cs="Times New Roman"/>
          <w:color w:val="000000" w:themeColor="text1"/>
        </w:rPr>
        <w:t>Приказом</w:t>
      </w:r>
      <w:r w:rsidR="00CA4B68" w:rsidRPr="00CA4B68">
        <w:rPr>
          <w:rFonts w:ascii="Times New Roman" w:hAnsi="Times New Roman" w:cs="Times New Roman"/>
        </w:rPr>
        <w:t xml:space="preserve"> </w:t>
      </w:r>
      <w:proofErr w:type="spellStart"/>
      <w:r w:rsidRPr="00CA4B68">
        <w:rPr>
          <w:rFonts w:ascii="Times New Roman" w:hAnsi="Times New Roman" w:cs="Times New Roman"/>
        </w:rPr>
        <w:t>Ростехрегулирования</w:t>
      </w:r>
      <w:proofErr w:type="spellEnd"/>
      <w:r w:rsidR="00CA4B68" w:rsidRPr="00CA4B68">
        <w:rPr>
          <w:rFonts w:ascii="Times New Roman" w:hAnsi="Times New Roman" w:cs="Times New Roman"/>
        </w:rPr>
        <w:t xml:space="preserve"> от 31.05.2007 № 115-ст,</w:t>
      </w:r>
      <w:proofErr w:type="gramEnd"/>
    </w:p>
    <w:p w:rsidR="00CA4B68" w:rsidRPr="00CA4B68" w:rsidRDefault="00CA4B68" w:rsidP="00CA4B6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CA4B68">
        <w:rPr>
          <w:rFonts w:ascii="Times New Roman" w:hAnsi="Times New Roman" w:cs="Times New Roman"/>
          <w:color w:val="000000" w:themeColor="text1"/>
        </w:rPr>
        <w:t>Изменения №</w:t>
      </w:r>
      <w:r w:rsidR="00BA4982" w:rsidRPr="00CA4B68">
        <w:rPr>
          <w:rFonts w:ascii="Times New Roman" w:hAnsi="Times New Roman" w:cs="Times New Roman"/>
          <w:color w:val="000000" w:themeColor="text1"/>
        </w:rPr>
        <w:t xml:space="preserve"> 2,</w:t>
      </w:r>
      <w:r w:rsidR="00BA4982" w:rsidRPr="00CA4B68">
        <w:rPr>
          <w:rFonts w:ascii="Times New Roman" w:hAnsi="Times New Roman" w:cs="Times New Roman"/>
        </w:rPr>
        <w:t xml:space="preserve"> утв. Приказом </w:t>
      </w:r>
      <w:proofErr w:type="spellStart"/>
      <w:r w:rsidR="00BA4982" w:rsidRPr="00CA4B68">
        <w:rPr>
          <w:rFonts w:ascii="Times New Roman" w:hAnsi="Times New Roman" w:cs="Times New Roman"/>
        </w:rPr>
        <w:t>Росстандарта</w:t>
      </w:r>
      <w:proofErr w:type="spellEnd"/>
      <w:r w:rsidRPr="00CA4B68">
        <w:rPr>
          <w:rFonts w:ascii="Times New Roman" w:hAnsi="Times New Roman" w:cs="Times New Roman"/>
        </w:rPr>
        <w:t xml:space="preserve"> от 23.04.2012 № 53-ст,</w:t>
      </w:r>
    </w:p>
    <w:p w:rsidR="00CA4B68" w:rsidRPr="00CA4B68" w:rsidRDefault="00BA4982" w:rsidP="00CA4B6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CA4B68">
        <w:rPr>
          <w:rFonts w:ascii="Times New Roman" w:hAnsi="Times New Roman" w:cs="Times New Roman"/>
        </w:rPr>
        <w:t xml:space="preserve">с </w:t>
      </w:r>
      <w:proofErr w:type="spellStart"/>
      <w:r w:rsidRPr="00CA4B68">
        <w:rPr>
          <w:rFonts w:ascii="Times New Roman" w:hAnsi="Times New Roman" w:cs="Times New Roman"/>
        </w:rPr>
        <w:t>изм</w:t>
      </w:r>
      <w:proofErr w:type="spellEnd"/>
      <w:r w:rsidRPr="00CA4B68">
        <w:rPr>
          <w:rFonts w:ascii="Times New Roman" w:hAnsi="Times New Roman" w:cs="Times New Roman"/>
        </w:rPr>
        <w:t xml:space="preserve">., </w:t>
      </w:r>
      <w:proofErr w:type="gramStart"/>
      <w:r w:rsidRPr="00CA4B68">
        <w:rPr>
          <w:rFonts w:ascii="Times New Roman" w:hAnsi="Times New Roman" w:cs="Times New Roman"/>
        </w:rPr>
        <w:t>внесенными</w:t>
      </w:r>
      <w:proofErr w:type="gramEnd"/>
      <w:r w:rsidRPr="00CA4B68">
        <w:rPr>
          <w:rFonts w:ascii="Times New Roman" w:hAnsi="Times New Roman" w:cs="Times New Roman"/>
        </w:rPr>
        <w:t xml:space="preserve"> </w:t>
      </w:r>
      <w:r w:rsidRPr="00CA4B68">
        <w:rPr>
          <w:rFonts w:ascii="Times New Roman" w:hAnsi="Times New Roman" w:cs="Times New Roman"/>
          <w:color w:val="000000" w:themeColor="text1"/>
        </w:rPr>
        <w:t>Приказом</w:t>
      </w:r>
      <w:r w:rsidRPr="00CA4B68">
        <w:rPr>
          <w:rFonts w:ascii="Times New Roman" w:hAnsi="Times New Roman" w:cs="Times New Roman"/>
        </w:rPr>
        <w:t xml:space="preserve"> </w:t>
      </w:r>
      <w:proofErr w:type="spellStart"/>
      <w:r w:rsidRPr="00CA4B68">
        <w:rPr>
          <w:rFonts w:ascii="Times New Roman" w:hAnsi="Times New Roman" w:cs="Times New Roman"/>
        </w:rPr>
        <w:t>Росстандарта</w:t>
      </w:r>
      <w:proofErr w:type="spellEnd"/>
      <w:r w:rsidR="00CA4B68" w:rsidRPr="00CA4B68">
        <w:rPr>
          <w:rFonts w:ascii="Times New Roman" w:hAnsi="Times New Roman" w:cs="Times New Roman"/>
        </w:rPr>
        <w:t xml:space="preserve"> от 29.11.2012 № 1298-ст)</w:t>
      </w:r>
    </w:p>
    <w:p w:rsidR="00BA4982" w:rsidRPr="00CA4B68" w:rsidRDefault="00BA4982" w:rsidP="00CA4B68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CA4B68">
        <w:rPr>
          <w:rFonts w:ascii="Times New Roman" w:hAnsi="Times New Roman" w:cs="Times New Roman"/>
          <w:b/>
        </w:rPr>
        <w:t>Предисловие</w:t>
      </w: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A4B68">
        <w:rPr>
          <w:rFonts w:ascii="Times New Roman" w:hAnsi="Times New Roman" w:cs="Times New Roman"/>
          <w:color w:val="000000" w:themeColor="text1"/>
        </w:rPr>
        <w:t>Цели и принципы стандартизации в Российской Федерации установлены Федеральным законом</w:t>
      </w:r>
      <w:r w:rsidR="00CA4B68">
        <w:rPr>
          <w:rFonts w:ascii="Times New Roman" w:hAnsi="Times New Roman" w:cs="Times New Roman"/>
          <w:color w:val="000000" w:themeColor="text1"/>
        </w:rPr>
        <w:t xml:space="preserve"> от 27 декабря 2002 г. № 184-ФЗ «О техническом регулировании»</w:t>
      </w:r>
      <w:r w:rsidRPr="00CA4B68">
        <w:rPr>
          <w:rFonts w:ascii="Times New Roman" w:hAnsi="Times New Roman" w:cs="Times New Roman"/>
          <w:color w:val="000000" w:themeColor="text1"/>
        </w:rPr>
        <w:t xml:space="preserve">, а правила применения национальных стандартов Российской Федерации - ГОСТ </w:t>
      </w:r>
      <w:proofErr w:type="gramStart"/>
      <w:r w:rsidRPr="00CA4B68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CA4B68">
        <w:rPr>
          <w:rFonts w:ascii="Times New Roman" w:hAnsi="Times New Roman" w:cs="Times New Roman"/>
          <w:color w:val="000000" w:themeColor="text1"/>
        </w:rPr>
        <w:t xml:space="preserve"> 1.0-2004</w:t>
      </w:r>
      <w:r w:rsidR="00CA4B68">
        <w:rPr>
          <w:rFonts w:ascii="Times New Roman" w:hAnsi="Times New Roman" w:cs="Times New Roman"/>
          <w:color w:val="000000" w:themeColor="text1"/>
        </w:rPr>
        <w:t xml:space="preserve"> «</w:t>
      </w:r>
      <w:r w:rsidRPr="00CA4B68">
        <w:rPr>
          <w:rFonts w:ascii="Times New Roman" w:hAnsi="Times New Roman" w:cs="Times New Roman"/>
          <w:color w:val="000000" w:themeColor="text1"/>
        </w:rPr>
        <w:t>Стандартизация в Российской Федерации</w:t>
      </w:r>
      <w:r w:rsidR="00CA4B68">
        <w:rPr>
          <w:rFonts w:ascii="Times New Roman" w:hAnsi="Times New Roman" w:cs="Times New Roman"/>
        </w:rPr>
        <w:t>. Основные положения»</w:t>
      </w:r>
      <w:r>
        <w:rPr>
          <w:rFonts w:ascii="Times New Roman" w:hAnsi="Times New Roman" w:cs="Times New Roman"/>
        </w:rPr>
        <w:t>.</w:t>
      </w: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CA4B68">
        <w:rPr>
          <w:rFonts w:ascii="Times New Roman" w:hAnsi="Times New Roman" w:cs="Times New Roman"/>
          <w:b/>
        </w:rPr>
        <w:t>Сведения о стандарте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Разработ</w:t>
      </w:r>
      <w:r w:rsidR="00CA4B68">
        <w:rPr>
          <w:rFonts w:ascii="Times New Roman" w:hAnsi="Times New Roman" w:cs="Times New Roman"/>
        </w:rPr>
        <w:t>ан Государственным учреждением «</w:t>
      </w:r>
      <w:r>
        <w:rPr>
          <w:rFonts w:ascii="Times New Roman" w:hAnsi="Times New Roman" w:cs="Times New Roman"/>
        </w:rPr>
        <w:t xml:space="preserve">Всероссийский научно-исследовательский институт пивоваренной, безалкогольной </w:t>
      </w:r>
      <w:r w:rsidR="00CA4B68">
        <w:rPr>
          <w:rFonts w:ascii="Times New Roman" w:hAnsi="Times New Roman" w:cs="Times New Roman"/>
        </w:rPr>
        <w:t>и винодельческой промышленности»</w:t>
      </w:r>
      <w:r>
        <w:rPr>
          <w:rFonts w:ascii="Times New Roman" w:hAnsi="Times New Roman" w:cs="Times New Roman"/>
        </w:rPr>
        <w:t xml:space="preserve"> (ГУ ВНИИ </w:t>
      </w:r>
      <w:proofErr w:type="spellStart"/>
      <w:r>
        <w:rPr>
          <w:rFonts w:ascii="Times New Roman" w:hAnsi="Times New Roman" w:cs="Times New Roman"/>
        </w:rPr>
        <w:t>ПБиВП</w:t>
      </w:r>
      <w:proofErr w:type="spellEnd"/>
      <w:r>
        <w:rPr>
          <w:rFonts w:ascii="Times New Roman" w:hAnsi="Times New Roman" w:cs="Times New Roman"/>
        </w:rPr>
        <w:t>).</w:t>
      </w: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>Внесен</w:t>
      </w:r>
      <w:proofErr w:type="gramEnd"/>
      <w:r>
        <w:rPr>
          <w:rFonts w:ascii="Times New Roman" w:hAnsi="Times New Roman" w:cs="Times New Roman"/>
        </w:rPr>
        <w:t xml:space="preserve"> Техническим ком</w:t>
      </w:r>
      <w:r w:rsidR="00CA4B68">
        <w:rPr>
          <w:rFonts w:ascii="Times New Roman" w:hAnsi="Times New Roman" w:cs="Times New Roman"/>
        </w:rPr>
        <w:t>итетом по стандартизации ТК 91 «</w:t>
      </w:r>
      <w:r>
        <w:rPr>
          <w:rFonts w:ascii="Times New Roman" w:hAnsi="Times New Roman" w:cs="Times New Roman"/>
        </w:rPr>
        <w:t>Пивобезалкогольная и винодель</w:t>
      </w:r>
      <w:r w:rsidR="00CA4B68">
        <w:rPr>
          <w:rFonts w:ascii="Times New Roman" w:hAnsi="Times New Roman" w:cs="Times New Roman"/>
        </w:rPr>
        <w:t>ческая продукция»</w:t>
      </w:r>
      <w:r>
        <w:rPr>
          <w:rFonts w:ascii="Times New Roman" w:hAnsi="Times New Roman" w:cs="Times New Roman"/>
        </w:rPr>
        <w:t>.</w:t>
      </w: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CA4B68">
        <w:rPr>
          <w:rFonts w:ascii="Times New Roman" w:hAnsi="Times New Roman" w:cs="Times New Roman"/>
          <w:color w:val="000000" w:themeColor="text1"/>
        </w:rPr>
        <w:t xml:space="preserve">3. Утвержден и введен в действие Приказом Федерального агентства по техническому регулированию и метрологии </w:t>
      </w:r>
      <w:r w:rsidR="00CA4B68">
        <w:rPr>
          <w:rFonts w:ascii="Times New Roman" w:hAnsi="Times New Roman" w:cs="Times New Roman"/>
          <w:color w:val="000000" w:themeColor="text1"/>
        </w:rPr>
        <w:t>от 28 февраля 2006 г. №</w:t>
      </w:r>
      <w:r w:rsidRPr="00CA4B68">
        <w:rPr>
          <w:rFonts w:ascii="Times New Roman" w:hAnsi="Times New Roman" w:cs="Times New Roman"/>
          <w:color w:val="000000" w:themeColor="text1"/>
        </w:rPr>
        <w:t xml:space="preserve"> 15-ст.</w:t>
      </w:r>
    </w:p>
    <w:p w:rsidR="00BA4982" w:rsidRPr="00CA4B6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CA4B68">
        <w:rPr>
          <w:rFonts w:ascii="Times New Roman" w:hAnsi="Times New Roman" w:cs="Times New Roman"/>
          <w:color w:val="000000" w:themeColor="text1"/>
        </w:rPr>
        <w:t>4. Настоящий стандарт в части пункта 3.1 соот</w:t>
      </w:r>
      <w:r w:rsidR="00CA4B68">
        <w:rPr>
          <w:rFonts w:ascii="Times New Roman" w:hAnsi="Times New Roman" w:cs="Times New Roman"/>
          <w:color w:val="000000" w:themeColor="text1"/>
        </w:rPr>
        <w:t>ветствует Регламенту Совета ЕС №</w:t>
      </w:r>
      <w:r w:rsidRPr="00CA4B68">
        <w:rPr>
          <w:rFonts w:ascii="Times New Roman" w:hAnsi="Times New Roman" w:cs="Times New Roman"/>
          <w:color w:val="000000" w:themeColor="text1"/>
        </w:rPr>
        <w:t xml:space="preserve"> 1493/1999 от 17 мая 1999 г. (приложение 1, пункт 13), устанавливающего единую организацию рынка виноградных виноматериалов.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Введен впервые.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Информация об изменениях к настоящему стандарту публикуется в ежегодно издав</w:t>
      </w:r>
      <w:r w:rsidR="00CA4B68">
        <w:rPr>
          <w:rFonts w:ascii="Times New Roman" w:hAnsi="Times New Roman" w:cs="Times New Roman"/>
        </w:rPr>
        <w:t>аемом информационном указателе «Национальные стандарты»</w:t>
      </w:r>
      <w:r>
        <w:rPr>
          <w:rFonts w:ascii="Times New Roman" w:hAnsi="Times New Roman" w:cs="Times New Roman"/>
        </w:rPr>
        <w:t>, а текст изменений и поправок - в ежемесячно издава</w:t>
      </w:r>
      <w:r w:rsidR="00CA4B68">
        <w:rPr>
          <w:rFonts w:ascii="Times New Roman" w:hAnsi="Times New Roman" w:cs="Times New Roman"/>
        </w:rPr>
        <w:t>емых информационных указателях «</w:t>
      </w:r>
      <w:r>
        <w:rPr>
          <w:rFonts w:ascii="Times New Roman" w:hAnsi="Times New Roman" w:cs="Times New Roman"/>
        </w:rPr>
        <w:t>Национальные стандарт</w:t>
      </w:r>
      <w:r w:rsidR="00CA4B68">
        <w:rPr>
          <w:rFonts w:ascii="Times New Roman" w:hAnsi="Times New Roman" w:cs="Times New Roman"/>
        </w:rPr>
        <w:t>ы»</w:t>
      </w:r>
      <w:r>
        <w:rPr>
          <w:rFonts w:ascii="Times New Roman" w:hAnsi="Times New Roman" w:cs="Times New Roman"/>
        </w:rPr>
        <w:t>. В случае пересмотра (замены) или отмены настоящего стандарта соответствующее уведомление будет опубликовано в ежемесячно издав</w:t>
      </w:r>
      <w:r w:rsidR="00CA4B68">
        <w:rPr>
          <w:rFonts w:ascii="Times New Roman" w:hAnsi="Times New Roman" w:cs="Times New Roman"/>
        </w:rPr>
        <w:t>аемом информационном указателе «Национальные стандарты»</w:t>
      </w:r>
      <w:r>
        <w:rPr>
          <w:rFonts w:ascii="Times New Roman" w:hAnsi="Times New Roman" w:cs="Times New Roman"/>
        </w:rPr>
        <w:t>. Соответствующая информация, уведомление и тексты размещаются также в информационной системе общего пользования - на официальном сайте национального органа Российской Федерации по стандартизации в сети Интернет.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1E2509">
        <w:rPr>
          <w:rFonts w:ascii="Times New Roman" w:hAnsi="Times New Roman" w:cs="Times New Roman"/>
          <w:b/>
          <w:color w:val="000000" w:themeColor="text1"/>
        </w:rPr>
        <w:t>1. Область применения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1E2509" w:rsidRDefault="00BA4982" w:rsidP="001E25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Настоящий стандарт распространяется на столовые вина и столовые виноматериалы, в том числе на столовые вина географических наименований и столовые виноматериалы географических наименований (далее - вино географического наименования, виноматериал географического наименования).</w:t>
      </w:r>
    </w:p>
    <w:p w:rsidR="00BA4982" w:rsidRPr="001E2509" w:rsidRDefault="00BA4982" w:rsidP="001E25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(в ред. </w:t>
      </w:r>
      <w:r w:rsidR="001E2509">
        <w:rPr>
          <w:rFonts w:ascii="Times New Roman" w:hAnsi="Times New Roman" w:cs="Times New Roman"/>
          <w:color w:val="000000" w:themeColor="text1"/>
        </w:rPr>
        <w:t>Изменения №</w:t>
      </w:r>
      <w:r w:rsidRPr="001E250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1E2509">
        <w:rPr>
          <w:rFonts w:ascii="Times New Roman" w:hAnsi="Times New Roman" w:cs="Times New Roman"/>
          <w:color w:val="000000" w:themeColor="text1"/>
        </w:rPr>
        <w:t>Ростехрегулирования</w:t>
      </w:r>
      <w:proofErr w:type="spellEnd"/>
      <w:r w:rsidR="001E2509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1E2509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1E2509" w:rsidRDefault="00BA4982" w:rsidP="001E25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Требования, обеспечивающие безопасность продукта, изложены в 4.1.3.8; требования к качеству продукта - в 4.1.1, 4.1.2, 4.1.3.1 - 4.1.3.7, 4.1.3.9, 4.1.4; требования к маркировке - в 4.4.</w:t>
      </w:r>
    </w:p>
    <w:p w:rsidR="00BA4982" w:rsidRPr="001E2509" w:rsidRDefault="00BA4982" w:rsidP="001E25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(в ред. </w:t>
      </w:r>
      <w:hyperlink r:id="rId7" w:history="1">
        <w:r w:rsidR="001E2509">
          <w:rPr>
            <w:rFonts w:ascii="Times New Roman" w:hAnsi="Times New Roman" w:cs="Times New Roman"/>
            <w:color w:val="000000" w:themeColor="text1"/>
          </w:rPr>
          <w:t>Изменения №</w:t>
        </w:r>
        <w:r w:rsidRPr="001E2509">
          <w:rPr>
            <w:rFonts w:ascii="Times New Roman" w:hAnsi="Times New Roman" w:cs="Times New Roman"/>
            <w:color w:val="000000" w:themeColor="text1"/>
          </w:rPr>
          <w:t xml:space="preserve"> 2</w:t>
        </w:r>
      </w:hyperlink>
      <w:r w:rsidRPr="001E2509">
        <w:rPr>
          <w:rFonts w:ascii="Times New Roman" w:hAnsi="Times New Roman" w:cs="Times New Roman"/>
          <w:color w:val="000000" w:themeColor="text1"/>
        </w:rPr>
        <w:t>, утв. Прика</w:t>
      </w:r>
      <w:r w:rsidR="001E2509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1E250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1E2509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1E2509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E2509">
        <w:rPr>
          <w:rFonts w:ascii="Times New Roman" w:hAnsi="Times New Roman" w:cs="Times New Roman"/>
          <w:b/>
        </w:rPr>
        <w:t>2. Нормативные ссылки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В настоящем стандарте использованы ссылки на следующие стандарты: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51074-2003. Продукты пищевые. Информация для потребителя. Общие требования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51144-2009. Продукция винодельческая. Правила приемки и методы отбора проб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(в ред. </w:t>
      </w:r>
      <w:r w:rsidR="001E2509">
        <w:rPr>
          <w:rFonts w:ascii="Times New Roman" w:hAnsi="Times New Roman" w:cs="Times New Roman"/>
          <w:color w:val="000000" w:themeColor="text1"/>
        </w:rPr>
        <w:t>Изменения №</w:t>
      </w:r>
      <w:r w:rsidRPr="001E2509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1E2509" w:rsidRPr="001E2509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1E2509" w:rsidRPr="001E250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1E2509" w:rsidRPr="001E2509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1E2509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51149-98. Продукты винодельческой промышленности. Упаковка, маркировка, транспортирование и хранение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51619-2000. Алкогольная продукция и сырье для ее производства. Метод определения относительной плотности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51620-2000. Алкогольная продукция и сырье для ее производства. Метод определения массовой концентрации приведенного экстракта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51621-2000. Алкогольная продукция и сырье для ее производства. Методы определения массовой концентрации титруемых кислот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51653-2000. Алкогольная продукция и сырье для ее производства. Метод определения объемной доли этилового спирта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51654-2000. Алкогольная продукция и сырье для ее производства. Метод определения массовой концентрации летучих кислот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51655-2000. Алкогольная продукция и сырье для ее производства. Метод определения массовой концентрации свободного и общего диоксида серы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51766-2001. Сырье и продукты пищевые. Атомно-абсорбционный метод определения мышьяка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51823-2001. Алкогольная продукция и сырье для ее производства. Метод </w:t>
      </w:r>
      <w:proofErr w:type="spellStart"/>
      <w:r>
        <w:rPr>
          <w:rFonts w:ascii="Times New Roman" w:hAnsi="Times New Roman" w:cs="Times New Roman"/>
        </w:rPr>
        <w:t>инверсионно-вольтамперометрического</w:t>
      </w:r>
      <w:proofErr w:type="spellEnd"/>
      <w:r>
        <w:rPr>
          <w:rFonts w:ascii="Times New Roman" w:hAnsi="Times New Roman" w:cs="Times New Roman"/>
        </w:rPr>
        <w:t xml:space="preserve"> определения содержания кадмия, свинца, цинка, меди, мышьяка, ртути, железа и </w:t>
      </w:r>
      <w:r w:rsidRPr="001E2509">
        <w:rPr>
          <w:rFonts w:ascii="Times New Roman" w:hAnsi="Times New Roman" w:cs="Times New Roman"/>
          <w:color w:val="000000" w:themeColor="text1"/>
        </w:rPr>
        <w:t>общего диоксида серы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52335-2005. Продукция винодельческая. Термины и определения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1E2509">
        <w:rPr>
          <w:rFonts w:ascii="Times New Roman" w:hAnsi="Times New Roman" w:cs="Times New Roman"/>
          <w:color w:val="000000" w:themeColor="text1"/>
        </w:rPr>
        <w:t>Изменением №</w:t>
      </w:r>
      <w:r w:rsidRPr="001E2509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1E2509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1E250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1E2509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1E2509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52391-2005. Винодельческая продукция. Метод определения массовой концентрации лимонной кислоты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53193-2008. Напитки алкогольные и безалкогольные. Определение кофеина, аскорбиновой кислоты и ее солей, консервантов и </w:t>
      </w:r>
      <w:proofErr w:type="spellStart"/>
      <w:r w:rsidRPr="001E2509">
        <w:rPr>
          <w:rFonts w:ascii="Times New Roman" w:hAnsi="Times New Roman" w:cs="Times New Roman"/>
          <w:color w:val="000000" w:themeColor="text1"/>
        </w:rPr>
        <w:t>подсластителей</w:t>
      </w:r>
      <w:proofErr w:type="spellEnd"/>
      <w:r w:rsidRPr="001E2509">
        <w:rPr>
          <w:rFonts w:ascii="Times New Roman" w:hAnsi="Times New Roman" w:cs="Times New Roman"/>
          <w:color w:val="000000" w:themeColor="text1"/>
        </w:rPr>
        <w:t xml:space="preserve"> методом капиллярного электрофореза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1E2509">
        <w:rPr>
          <w:rFonts w:ascii="Times New Roman" w:hAnsi="Times New Roman" w:cs="Times New Roman"/>
          <w:color w:val="000000" w:themeColor="text1"/>
        </w:rPr>
        <w:t>Изменением №</w:t>
      </w:r>
      <w:r w:rsidRPr="001E2509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1E2509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1E250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1E2509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1E2509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ГОСТ 908-2004. Кислота лимонная моногидрат пищевая. Технические условия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ГОСТ 2918-79. Ангидрид сернистый жидкий технический. Технические условия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Абзац исключен. - </w:t>
      </w:r>
      <w:r w:rsidR="001E2509">
        <w:rPr>
          <w:rFonts w:ascii="Times New Roman" w:hAnsi="Times New Roman" w:cs="Times New Roman"/>
          <w:color w:val="000000" w:themeColor="text1"/>
        </w:rPr>
        <w:t>Изменение №</w:t>
      </w:r>
      <w:r w:rsidRPr="001E250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1E2509">
        <w:rPr>
          <w:rFonts w:ascii="Times New Roman" w:hAnsi="Times New Roman" w:cs="Times New Roman"/>
          <w:color w:val="000000" w:themeColor="text1"/>
        </w:rPr>
        <w:t>Рост</w:t>
      </w:r>
      <w:r w:rsidR="001E2509">
        <w:rPr>
          <w:rFonts w:ascii="Times New Roman" w:hAnsi="Times New Roman" w:cs="Times New Roman"/>
          <w:color w:val="000000" w:themeColor="text1"/>
        </w:rPr>
        <w:t>ехрегулирования</w:t>
      </w:r>
      <w:proofErr w:type="spellEnd"/>
      <w:r w:rsidR="001E2509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1E2509">
        <w:rPr>
          <w:rFonts w:ascii="Times New Roman" w:hAnsi="Times New Roman" w:cs="Times New Roman"/>
          <w:color w:val="000000" w:themeColor="text1"/>
        </w:rPr>
        <w:t>115-ст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9218-86. Цистерны для пищевых жидкостей, устанавливаемые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автотранспортные средства. Общие технические условия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ГОСТ 13192-73. Вина, виноматериалы и коньяки. Метод определения сахаров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ГОСТ 21205-83. Кислота винная пищевая. Технические условия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>ГОСТ 23943-80. Вина и коньяки. Методы определения полноты налива в бутылки</w:t>
      </w:r>
    </w:p>
    <w:p w:rsidR="00BA4982" w:rsidRPr="001E250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1E2509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1E2509">
        <w:rPr>
          <w:rFonts w:ascii="Times New Roman" w:hAnsi="Times New Roman" w:cs="Times New Roman"/>
          <w:color w:val="000000" w:themeColor="text1"/>
        </w:rPr>
        <w:t xml:space="preserve"> 53023-2008. Виноград свежий машинной и ручной уборки для промышленной переработки. Технические условия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E2509">
        <w:rPr>
          <w:rFonts w:ascii="Times New Roman" w:hAnsi="Times New Roman" w:cs="Times New Roman"/>
          <w:color w:val="000000" w:themeColor="text1"/>
        </w:rPr>
        <w:t xml:space="preserve">(в ред. </w:t>
      </w:r>
      <w:r w:rsidR="001E2509">
        <w:rPr>
          <w:rFonts w:ascii="Times New Roman" w:hAnsi="Times New Roman" w:cs="Times New Roman"/>
          <w:color w:val="000000" w:themeColor="text1"/>
        </w:rPr>
        <w:t>Изменения №</w:t>
      </w:r>
      <w:r w:rsidRPr="001E2509">
        <w:rPr>
          <w:rFonts w:ascii="Times New Roman" w:hAnsi="Times New Roman" w:cs="Times New Roman"/>
          <w:color w:val="000000" w:themeColor="text1"/>
        </w:rPr>
        <w:t xml:space="preserve"> 2, утв. Приказом </w:t>
      </w:r>
      <w:proofErr w:type="spellStart"/>
      <w:r w:rsidRPr="001E250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1E2509">
        <w:rPr>
          <w:rFonts w:ascii="Times New Roman" w:hAnsi="Times New Roman" w:cs="Times New Roman"/>
        </w:rPr>
        <w:t xml:space="preserve"> от 23.04.2012 №</w:t>
      </w:r>
      <w:r>
        <w:rPr>
          <w:rFonts w:ascii="Times New Roman" w:hAnsi="Times New Roman" w:cs="Times New Roman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26927-86. Сырье и продукты пищевые. Методы определения ртути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26929-94. Сырье и продукты пищевые. Подготовка проб. Минерализация для определения содержания токсичных элементов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26930-86. Сырье и продукты пищевые. Метод определения мышьяка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26932-86. Сырье и продукты пищевые. Методы определения свинца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26933-86. Сырье и продукты пищевые. Методы определения кадмия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30178-96. Сырье и продукты пищевые. Атомно-абсорбционный метод определения токсичных элементов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30538-97. Продукты пищевые. Методика определения токсичных элементов атомно-эмиссионным методом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Примечание. </w:t>
      </w:r>
      <w:proofErr w:type="gramStart"/>
      <w:r>
        <w:rPr>
          <w:rFonts w:ascii="Times New Roman" w:hAnsi="Times New Roman" w:cs="Times New Roman"/>
        </w:rPr>
        <w:t>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национального органа Российской Федерации по стандартизации в сети Интернет или по ежегодно издаваем</w:t>
      </w:r>
      <w:r w:rsidR="001E2509">
        <w:rPr>
          <w:rFonts w:ascii="Times New Roman" w:hAnsi="Times New Roman" w:cs="Times New Roman"/>
        </w:rPr>
        <w:t>ому информационному указателю «Национальные стандарты»</w:t>
      </w:r>
      <w:r>
        <w:rPr>
          <w:rFonts w:ascii="Times New Roman" w:hAnsi="Times New Roman" w:cs="Times New Roman"/>
        </w:rPr>
        <w:t>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>
        <w:rPr>
          <w:rFonts w:ascii="Times New Roman" w:hAnsi="Times New Roman" w:cs="Times New Roman"/>
        </w:rPr>
        <w:t xml:space="preserve"> Если ссылочный стандарт заменен (изменен), то при пользовании настоящим стандартом следует руководствоваться замененным (измененным) документом.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B779FC">
        <w:rPr>
          <w:rFonts w:ascii="Times New Roman" w:hAnsi="Times New Roman" w:cs="Times New Roman"/>
          <w:b/>
        </w:rPr>
        <w:t>3. Термины и определения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В настоящем стандарте применены термины по ГОСТ </w:t>
      </w:r>
      <w:proofErr w:type="gramStart"/>
      <w:r w:rsidRPr="00B779FC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B779FC">
        <w:rPr>
          <w:rFonts w:ascii="Times New Roman" w:hAnsi="Times New Roman" w:cs="Times New Roman"/>
          <w:color w:val="000000" w:themeColor="text1"/>
        </w:rPr>
        <w:t xml:space="preserve"> 52335, а также следующие термины с соответствующими определениями: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(в ред. </w:t>
      </w:r>
      <w:r w:rsidR="00B779FC" w:rsidRPr="00B779FC">
        <w:rPr>
          <w:rFonts w:ascii="Times New Roman" w:hAnsi="Times New Roman" w:cs="Times New Roman"/>
          <w:color w:val="000000" w:themeColor="text1"/>
        </w:rPr>
        <w:t>Изменения №</w:t>
      </w:r>
      <w:r w:rsidRPr="00B779FC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B779FC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B779F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B779FC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B779FC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97"/>
      <w:bookmarkEnd w:id="0"/>
      <w:r>
        <w:rPr>
          <w:rFonts w:ascii="Times New Roman" w:hAnsi="Times New Roman" w:cs="Times New Roman"/>
        </w:rPr>
        <w:lastRenderedPageBreak/>
        <w:t xml:space="preserve">3.1. </w:t>
      </w:r>
      <w:proofErr w:type="gramStart"/>
      <w:r w:rsidRPr="00B779FC">
        <w:rPr>
          <w:rFonts w:ascii="Times New Roman" w:hAnsi="Times New Roman" w:cs="Times New Roman"/>
          <w:b/>
        </w:rPr>
        <w:t>Столовое вино</w:t>
      </w:r>
      <w:r>
        <w:rPr>
          <w:rFonts w:ascii="Times New Roman" w:hAnsi="Times New Roman" w:cs="Times New Roman"/>
        </w:rPr>
        <w:t xml:space="preserve">: вино с объемной долей этилового спирта от 8,5% до 15% и общей объемной долей этилового спирта не более 15%, изготовленное в результате полного или неполного спиртового брожения целых или дробленых ягод свежего винограда или виноградного сусла, с добавлением или без добавления сусла виноградного концентрированного и (или) сусла виноградного концентрированного </w:t>
      </w:r>
      <w:proofErr w:type="spellStart"/>
      <w:r>
        <w:rPr>
          <w:rFonts w:ascii="Times New Roman" w:hAnsi="Times New Roman" w:cs="Times New Roman"/>
        </w:rPr>
        <w:t>ректификованного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(п. 3</w:t>
      </w:r>
      <w:r w:rsidRPr="00B779FC">
        <w:rPr>
          <w:rFonts w:ascii="Times New Roman" w:hAnsi="Times New Roman" w:cs="Times New Roman"/>
          <w:color w:val="000000" w:themeColor="text1"/>
        </w:rPr>
        <w:t xml:space="preserve">.1 в ред. </w:t>
      </w:r>
      <w:r w:rsidR="00B779FC" w:rsidRPr="00B779FC">
        <w:rPr>
          <w:rFonts w:ascii="Times New Roman" w:hAnsi="Times New Roman" w:cs="Times New Roman"/>
          <w:color w:val="000000" w:themeColor="text1"/>
        </w:rPr>
        <w:t>Изменения №</w:t>
      </w:r>
      <w:r w:rsidRPr="00B779FC">
        <w:rPr>
          <w:rFonts w:ascii="Times New Roman" w:hAnsi="Times New Roman" w:cs="Times New Roman"/>
          <w:color w:val="000000" w:themeColor="text1"/>
        </w:rPr>
        <w:t xml:space="preserve"> 2,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Pr="00B779FC">
        <w:rPr>
          <w:rFonts w:ascii="Times New Roman" w:hAnsi="Times New Roman" w:cs="Times New Roman"/>
          <w:color w:val="000000" w:themeColor="text1"/>
        </w:rPr>
        <w:t xml:space="preserve"> от 23.04.2012 N 53-ст)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3.2. </w:t>
      </w:r>
      <w:r w:rsidRPr="00B779FC">
        <w:rPr>
          <w:rFonts w:ascii="Times New Roman" w:hAnsi="Times New Roman" w:cs="Times New Roman"/>
          <w:b/>
          <w:color w:val="000000" w:themeColor="text1"/>
        </w:rPr>
        <w:t>Сухое столовое вино</w:t>
      </w:r>
      <w:r w:rsidRPr="00B779FC">
        <w:rPr>
          <w:rFonts w:ascii="Times New Roman" w:hAnsi="Times New Roman" w:cs="Times New Roman"/>
          <w:color w:val="000000" w:themeColor="text1"/>
        </w:rPr>
        <w:t>: вино, изготовленное в результате полного спиртового брожения целых или дробленых ягод свежего винограда или виноградного сусла.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3.3. </w:t>
      </w:r>
      <w:r w:rsidRPr="00B779FC">
        <w:rPr>
          <w:rFonts w:ascii="Times New Roman" w:hAnsi="Times New Roman" w:cs="Times New Roman"/>
          <w:b/>
          <w:color w:val="000000" w:themeColor="text1"/>
        </w:rPr>
        <w:t>Полусухое, полусладкое и сладкое столовые вина</w:t>
      </w:r>
      <w:r w:rsidRPr="00B779FC">
        <w:rPr>
          <w:rFonts w:ascii="Times New Roman" w:hAnsi="Times New Roman" w:cs="Times New Roman"/>
          <w:color w:val="000000" w:themeColor="text1"/>
        </w:rPr>
        <w:t xml:space="preserve">:  вина, изготовленные прекращением брожения при требуемой массовой концентрации сахаров или смешиванием сухого виноматериала с виноградным суслом, концентрированным виноградным суслом,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ректификованным</w:t>
      </w:r>
      <w:proofErr w:type="spellEnd"/>
      <w:r w:rsidRPr="00B779FC">
        <w:rPr>
          <w:rFonts w:ascii="Times New Roman" w:hAnsi="Times New Roman" w:cs="Times New Roman"/>
          <w:color w:val="000000" w:themeColor="text1"/>
        </w:rPr>
        <w:t xml:space="preserve"> концентрированным виноградным суслом.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(в ред. </w:t>
      </w:r>
      <w:r w:rsidR="00B779FC">
        <w:rPr>
          <w:rFonts w:ascii="Times New Roman" w:hAnsi="Times New Roman" w:cs="Times New Roman"/>
          <w:color w:val="000000" w:themeColor="text1"/>
        </w:rPr>
        <w:t>Изменения №</w:t>
      </w:r>
      <w:r w:rsidRPr="00B779FC">
        <w:rPr>
          <w:rFonts w:ascii="Times New Roman" w:hAnsi="Times New Roman" w:cs="Times New Roman"/>
          <w:color w:val="000000" w:themeColor="text1"/>
        </w:rPr>
        <w:t>2, утв. Прика</w:t>
      </w:r>
      <w:r w:rsidR="00B779FC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B779F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B779FC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B779FC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>Вина географического наименования готовят только прекращением брожения при требуемой массовой концентрации сахаров.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B779FC">
        <w:rPr>
          <w:rFonts w:ascii="Times New Roman" w:hAnsi="Times New Roman" w:cs="Times New Roman"/>
          <w:color w:val="000000" w:themeColor="text1"/>
        </w:rPr>
        <w:t>Изменением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</w:t>
      </w:r>
      <w:r w:rsidR="00B779FC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B779FC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3.4. </w:t>
      </w:r>
      <w:r w:rsidRPr="00B779FC">
        <w:rPr>
          <w:rFonts w:ascii="Times New Roman" w:hAnsi="Times New Roman" w:cs="Times New Roman"/>
          <w:b/>
          <w:color w:val="000000" w:themeColor="text1"/>
        </w:rPr>
        <w:t>Столовый виноматериал</w:t>
      </w:r>
      <w:r w:rsidRPr="00B779FC">
        <w:rPr>
          <w:rFonts w:ascii="Times New Roman" w:hAnsi="Times New Roman" w:cs="Times New Roman"/>
          <w:color w:val="000000" w:themeColor="text1"/>
        </w:rPr>
        <w:t>: столовое вино наливом, предназначенное для розлива в потребительскую тару или для производства различных винодельческих продуктов и не подлежащее реализации населению как готовый продукт.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3.5. </w:t>
      </w:r>
      <w:r w:rsidRPr="00B779FC">
        <w:rPr>
          <w:rFonts w:ascii="Times New Roman" w:hAnsi="Times New Roman" w:cs="Times New Roman"/>
          <w:b/>
          <w:color w:val="000000" w:themeColor="text1"/>
        </w:rPr>
        <w:t>Вино географического наименования</w:t>
      </w:r>
      <w:r w:rsidRPr="00B779FC">
        <w:rPr>
          <w:rFonts w:ascii="Times New Roman" w:hAnsi="Times New Roman" w:cs="Times New Roman"/>
          <w:color w:val="000000" w:themeColor="text1"/>
        </w:rPr>
        <w:t xml:space="preserve">: столовое вино, изготовленное из свежего винограда определенного сорта или регламентированной смеси сортов винограда вида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Vitis</w:t>
      </w:r>
      <w:proofErr w:type="spellEnd"/>
      <w:r w:rsidRPr="00B779F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Vinifera</w:t>
      </w:r>
      <w:proofErr w:type="spellEnd"/>
      <w:r w:rsidRPr="00B779FC">
        <w:rPr>
          <w:rFonts w:ascii="Times New Roman" w:hAnsi="Times New Roman" w:cs="Times New Roman"/>
          <w:color w:val="000000" w:themeColor="text1"/>
        </w:rPr>
        <w:t>, произрастающего в границах определенной территории, с использованием регламентированных агротехнических приемов, и отличающееся характерными органолептическими свойствами, связанными с почвенно-климатическими особенностями местности, и разлитое в потребительскую тару по месту производства (действует до 01.01.2014).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(п. 3.5 </w:t>
      </w:r>
      <w:proofErr w:type="gramStart"/>
      <w:r w:rsidRPr="00B779FC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B779FC">
        <w:rPr>
          <w:rFonts w:ascii="Times New Roman" w:hAnsi="Times New Roman" w:cs="Times New Roman"/>
          <w:color w:val="000000" w:themeColor="text1"/>
        </w:rPr>
        <w:t xml:space="preserve"> </w:t>
      </w:r>
      <w:r w:rsidR="00B779FC">
        <w:rPr>
          <w:rFonts w:ascii="Times New Roman" w:hAnsi="Times New Roman" w:cs="Times New Roman"/>
          <w:color w:val="000000" w:themeColor="text1"/>
        </w:rPr>
        <w:t>Изменением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</w:t>
      </w:r>
      <w:r w:rsidR="00B779FC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B779FC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3.6. </w:t>
      </w:r>
      <w:r w:rsidRPr="00B779FC">
        <w:rPr>
          <w:rFonts w:ascii="Times New Roman" w:hAnsi="Times New Roman" w:cs="Times New Roman"/>
          <w:b/>
          <w:color w:val="000000" w:themeColor="text1"/>
        </w:rPr>
        <w:t>Выдержанное вино географического наименования</w:t>
      </w:r>
      <w:r w:rsidRPr="00B779FC">
        <w:rPr>
          <w:rFonts w:ascii="Times New Roman" w:hAnsi="Times New Roman" w:cs="Times New Roman"/>
          <w:color w:val="000000" w:themeColor="text1"/>
        </w:rPr>
        <w:t>: Вино географического наименования с обязательной выдержкой до розлива не менее 12 мес. Выдержку вин географических наименований осуществляют по месту производства.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(п. 3.6 </w:t>
      </w:r>
      <w:proofErr w:type="gramStart"/>
      <w:r w:rsidRPr="00B779FC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B779FC">
        <w:rPr>
          <w:rFonts w:ascii="Times New Roman" w:hAnsi="Times New Roman" w:cs="Times New Roman"/>
          <w:color w:val="000000" w:themeColor="text1"/>
        </w:rPr>
        <w:t xml:space="preserve"> </w:t>
      </w:r>
      <w:r w:rsidR="00B779FC">
        <w:rPr>
          <w:rFonts w:ascii="Times New Roman" w:hAnsi="Times New Roman" w:cs="Times New Roman"/>
          <w:color w:val="000000" w:themeColor="text1"/>
        </w:rPr>
        <w:t>Изменением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Ростехрегулирования</w:t>
      </w:r>
      <w:proofErr w:type="spellEnd"/>
      <w:r w:rsidR="00B779FC">
        <w:rPr>
          <w:rFonts w:ascii="Times New Roman" w:hAnsi="Times New Roman" w:cs="Times New Roman"/>
        </w:rPr>
        <w:t xml:space="preserve"> от 31.05.2007 №</w:t>
      </w:r>
      <w:r>
        <w:rPr>
          <w:rFonts w:ascii="Times New Roman" w:hAnsi="Times New Roman" w:cs="Times New Roman"/>
        </w:rPr>
        <w:t xml:space="preserve"> 115-ст)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3.7. </w:t>
      </w:r>
      <w:r w:rsidRPr="00B779FC">
        <w:rPr>
          <w:rFonts w:ascii="Times New Roman" w:hAnsi="Times New Roman" w:cs="Times New Roman"/>
          <w:b/>
        </w:rPr>
        <w:t>Коллекционное вино географического наименования</w:t>
      </w:r>
      <w:r>
        <w:rPr>
          <w:rFonts w:ascii="Times New Roman" w:hAnsi="Times New Roman" w:cs="Times New Roman"/>
        </w:rPr>
        <w:t>: Выдержанное вино географического наименования, которое после окончания срока обязательной выдержки дополнительно выдерживают в стеклянных бутылках не менее трех лет.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(п. 3.7 </w:t>
      </w:r>
      <w:proofErr w:type="gramStart"/>
      <w:r w:rsidRPr="00B779FC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B779FC">
        <w:rPr>
          <w:rFonts w:ascii="Times New Roman" w:hAnsi="Times New Roman" w:cs="Times New Roman"/>
          <w:color w:val="000000" w:themeColor="text1"/>
        </w:rPr>
        <w:t xml:space="preserve"> </w:t>
      </w:r>
      <w:r w:rsidR="00B779FC">
        <w:rPr>
          <w:rFonts w:ascii="Times New Roman" w:hAnsi="Times New Roman" w:cs="Times New Roman"/>
          <w:color w:val="000000" w:themeColor="text1"/>
        </w:rPr>
        <w:t>Изменением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</w:t>
      </w:r>
      <w:r w:rsidR="00B779FC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B779FC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3.8. </w:t>
      </w:r>
      <w:r w:rsidRPr="00B779FC">
        <w:rPr>
          <w:rFonts w:ascii="Times New Roman" w:hAnsi="Times New Roman" w:cs="Times New Roman"/>
          <w:b/>
          <w:color w:val="000000" w:themeColor="text1"/>
        </w:rPr>
        <w:t>Виноматериал географического наименования</w:t>
      </w:r>
      <w:r w:rsidRPr="00B779FC">
        <w:rPr>
          <w:rFonts w:ascii="Times New Roman" w:hAnsi="Times New Roman" w:cs="Times New Roman"/>
          <w:color w:val="000000" w:themeColor="text1"/>
        </w:rPr>
        <w:t>: Вино географического наименования наливом, предназначенное для розлива в потребительскую тару или для производства различных винодельческих продуктов и не подлежащее реализации населению как готовый продукт.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779FC">
        <w:rPr>
          <w:rFonts w:ascii="Times New Roman" w:hAnsi="Times New Roman" w:cs="Times New Roman"/>
          <w:color w:val="000000" w:themeColor="text1"/>
        </w:rPr>
        <w:t xml:space="preserve">(п. 3.8 </w:t>
      </w:r>
      <w:proofErr w:type="gramStart"/>
      <w:r w:rsidRPr="00B779FC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B779FC">
        <w:rPr>
          <w:rFonts w:ascii="Times New Roman" w:hAnsi="Times New Roman" w:cs="Times New Roman"/>
          <w:color w:val="000000" w:themeColor="text1"/>
        </w:rPr>
        <w:t xml:space="preserve"> </w:t>
      </w:r>
      <w:r w:rsidR="00B779FC">
        <w:rPr>
          <w:rFonts w:ascii="Times New Roman" w:hAnsi="Times New Roman" w:cs="Times New Roman"/>
          <w:color w:val="000000" w:themeColor="text1"/>
        </w:rPr>
        <w:t>Изменением №</w:t>
      </w:r>
      <w:r w:rsidRPr="00B779F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B779FC">
        <w:rPr>
          <w:rFonts w:ascii="Times New Roman" w:hAnsi="Times New Roman" w:cs="Times New Roman"/>
          <w:color w:val="000000" w:themeColor="text1"/>
        </w:rPr>
        <w:t>Ростехрегулирования</w:t>
      </w:r>
      <w:proofErr w:type="spellEnd"/>
      <w:r w:rsidR="00B779FC">
        <w:rPr>
          <w:rFonts w:ascii="Times New Roman" w:hAnsi="Times New Roman" w:cs="Times New Roman"/>
        </w:rPr>
        <w:t xml:space="preserve"> от 31.05.2007 №</w:t>
      </w:r>
      <w:r>
        <w:rPr>
          <w:rFonts w:ascii="Times New Roman" w:hAnsi="Times New Roman" w:cs="Times New Roman"/>
        </w:rPr>
        <w:t xml:space="preserve"> 115-ст)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B779FC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B779FC">
        <w:rPr>
          <w:rFonts w:ascii="Times New Roman" w:hAnsi="Times New Roman" w:cs="Times New Roman"/>
          <w:b/>
        </w:rPr>
        <w:t>4. Общие технические требования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</w:rPr>
      </w:pPr>
      <w:r w:rsidRPr="003512D7">
        <w:rPr>
          <w:rFonts w:ascii="Times New Roman" w:hAnsi="Times New Roman" w:cs="Times New Roman"/>
          <w:b/>
        </w:rPr>
        <w:t>4.1. Характеристики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119"/>
      <w:bookmarkEnd w:id="1"/>
      <w:r>
        <w:rPr>
          <w:rFonts w:ascii="Times New Roman" w:hAnsi="Times New Roman" w:cs="Times New Roman"/>
        </w:rPr>
        <w:t>4.1.1. Столовые вина и столовые виноматериалы должны быть приготовлены в соответствии с требованиями настоящего стандарта по технологическим инструкциям, утвержденным для конкретных наименований вин в установленном порядке.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Столовые вина и столовые виноматериалы в зависимости от массовой концентрации сахаров могут быть сухими, полусухими, полусладкими и сладкими.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 xml:space="preserve">Столовые вина и столовые виноматериалы могут быть белыми, </w:t>
      </w:r>
      <w:proofErr w:type="spellStart"/>
      <w:r w:rsidRPr="003E5969">
        <w:rPr>
          <w:rFonts w:ascii="Times New Roman" w:hAnsi="Times New Roman" w:cs="Times New Roman"/>
          <w:color w:val="000000" w:themeColor="text1"/>
        </w:rPr>
        <w:t>розовыми</w:t>
      </w:r>
      <w:proofErr w:type="spellEnd"/>
      <w:r w:rsidRPr="003E5969">
        <w:rPr>
          <w:rFonts w:ascii="Times New Roman" w:hAnsi="Times New Roman" w:cs="Times New Roman"/>
          <w:color w:val="000000" w:themeColor="text1"/>
        </w:rPr>
        <w:t xml:space="preserve"> и красными.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>Вина географических наименований могут быть выдержанными и коллекционными.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3E5969" w:rsidRPr="003E5969">
        <w:rPr>
          <w:rFonts w:ascii="Times New Roman" w:hAnsi="Times New Roman" w:cs="Times New Roman"/>
          <w:color w:val="000000" w:themeColor="text1"/>
        </w:rPr>
        <w:t>Изменением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E5969">
        <w:rPr>
          <w:rFonts w:ascii="Times New Roman" w:hAnsi="Times New Roman" w:cs="Times New Roman"/>
          <w:color w:val="000000" w:themeColor="text1"/>
        </w:rPr>
        <w:t>Рос</w:t>
      </w:r>
      <w:r w:rsidR="003E5969" w:rsidRPr="003E5969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E5969" w:rsidRPr="003E5969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2" w:name="Par124"/>
      <w:bookmarkEnd w:id="2"/>
      <w:r w:rsidRPr="003E5969">
        <w:rPr>
          <w:rFonts w:ascii="Times New Roman" w:hAnsi="Times New Roman" w:cs="Times New Roman"/>
          <w:color w:val="000000" w:themeColor="text1"/>
        </w:rPr>
        <w:t>4.1.2. Столовые вина и столовые виноматериалы должны быть прозрачными, без осадка и посторонних включений. В столовых виноматериалах допускается опалесценция. Коллекционные вина географических наименований могут иметь осадок на стенках и дне бутылки.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 xml:space="preserve">(в ред. </w:t>
      </w:r>
      <w:r w:rsidR="003E5969" w:rsidRPr="003E5969">
        <w:rPr>
          <w:rFonts w:ascii="Times New Roman" w:hAnsi="Times New Roman" w:cs="Times New Roman"/>
          <w:color w:val="000000" w:themeColor="text1"/>
        </w:rPr>
        <w:t>Изменения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E5969">
        <w:rPr>
          <w:rFonts w:ascii="Times New Roman" w:hAnsi="Times New Roman" w:cs="Times New Roman"/>
          <w:color w:val="000000" w:themeColor="text1"/>
        </w:rPr>
        <w:t>Рос</w:t>
      </w:r>
      <w:r w:rsidR="003E5969" w:rsidRPr="003E5969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E5969" w:rsidRPr="003E5969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4.1.3. По физико-химическим показателям столовые вина и столовые виноматериалы должны соответствовать следующим требованиям: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3" w:name="Par128"/>
      <w:bookmarkEnd w:id="3"/>
      <w:r>
        <w:rPr>
          <w:rFonts w:ascii="Times New Roman" w:hAnsi="Times New Roman" w:cs="Times New Roman"/>
        </w:rPr>
        <w:t xml:space="preserve">4.1.3.1. </w:t>
      </w:r>
      <w:proofErr w:type="gramStart"/>
      <w:r>
        <w:rPr>
          <w:rFonts w:ascii="Times New Roman" w:hAnsi="Times New Roman" w:cs="Times New Roman"/>
        </w:rPr>
        <w:t xml:space="preserve">Объемная доля этилового спирта в столовых винах с учетом допустимых отклонений должна быть не менее 8,5% и не более 15,0% и общая объемная доля этилового спирта должна быть не более 15,0%. Объемная доля этилового спирта с учетом допустимых отклонений в столовых винах, изготовленных из винограда, состоящего на 85% - 100% из одного сорта, или регламентированной смеси </w:t>
      </w:r>
      <w:r w:rsidRPr="003E5969">
        <w:rPr>
          <w:rFonts w:ascii="Times New Roman" w:hAnsi="Times New Roman" w:cs="Times New Roman"/>
          <w:color w:val="000000" w:themeColor="text1"/>
        </w:rPr>
        <w:lastRenderedPageBreak/>
        <w:t>сортов винограда, должна быть не</w:t>
      </w:r>
      <w:proofErr w:type="gramEnd"/>
      <w:r w:rsidRPr="003E5969">
        <w:rPr>
          <w:rFonts w:ascii="Times New Roman" w:hAnsi="Times New Roman" w:cs="Times New Roman"/>
          <w:color w:val="000000" w:themeColor="text1"/>
        </w:rPr>
        <w:t xml:space="preserve"> менее 10,0%. Минимальная натуральная объемная доля этилового спирта в винах географического наименования должна составлять 10,5%.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 xml:space="preserve">(в ред. </w:t>
      </w:r>
      <w:r w:rsidR="003E5969">
        <w:rPr>
          <w:rFonts w:ascii="Times New Roman" w:hAnsi="Times New Roman" w:cs="Times New Roman"/>
          <w:color w:val="000000" w:themeColor="text1"/>
        </w:rPr>
        <w:t>Изменения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E5969">
        <w:rPr>
          <w:rFonts w:ascii="Times New Roman" w:hAnsi="Times New Roman" w:cs="Times New Roman"/>
          <w:color w:val="000000" w:themeColor="text1"/>
        </w:rPr>
        <w:t>Рос</w:t>
      </w:r>
      <w:r w:rsidR="003E5969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E5969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115-ст, </w:t>
      </w:r>
      <w:r w:rsidR="003E5969">
        <w:rPr>
          <w:rFonts w:ascii="Times New Roman" w:hAnsi="Times New Roman" w:cs="Times New Roman"/>
          <w:color w:val="000000" w:themeColor="text1"/>
        </w:rPr>
        <w:t>Изменения №</w:t>
      </w:r>
      <w:r w:rsidRPr="003E5969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3E5969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3E5969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3E5969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3E5969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>Для конкретного наименования столового вина допустимые отклонения от объемной доли этилового спирта составляют +/- 1,0%.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>В столовых виноматериалах объемная доля этилового спирта должна быть выше нижнего предела на 0,5%.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>4.1.3.2. Массовая концентрация сахаров с учетом допустимых отклонений в столовых сухих винах и столовых сухих виноматериалах должна составлять не более 4,0 г/куб. дм, полусухих - более 4,0 и менее 18,0 г/куб. дм, полусладких - не менее 18,0 и менее 45,0 г/куб. дм, сладких - не менее 45,0 г/куб. дм.</w:t>
      </w:r>
    </w:p>
    <w:p w:rsidR="00BA4982" w:rsidRPr="003E5969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E5969">
        <w:rPr>
          <w:rFonts w:ascii="Times New Roman" w:hAnsi="Times New Roman" w:cs="Times New Roman"/>
          <w:color w:val="000000" w:themeColor="text1"/>
        </w:rPr>
        <w:t>Допускаются отклонения от норм массовой концентрации сахаров (за исключением сухих столовых вин и сухих столовых виноматериалов), установленных для конкретного наименования столового вина, кроме полусладких и сладких вин географического наименования, +/- 5,0 г/куб. дм, а для полусладких и сладких вин географического наименования +/- 10,0 г/куб. дм.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E5969">
        <w:rPr>
          <w:rFonts w:ascii="Times New Roman" w:hAnsi="Times New Roman" w:cs="Times New Roman"/>
          <w:color w:val="000000" w:themeColor="text1"/>
        </w:rPr>
        <w:t xml:space="preserve">(в ред. </w:t>
      </w:r>
      <w:r w:rsidR="003E5969">
        <w:rPr>
          <w:rFonts w:ascii="Times New Roman" w:hAnsi="Times New Roman" w:cs="Times New Roman"/>
          <w:color w:val="000000" w:themeColor="text1"/>
        </w:rPr>
        <w:t>Изменения №</w:t>
      </w:r>
      <w:r w:rsidRPr="003E5969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E5969">
        <w:rPr>
          <w:rFonts w:ascii="Times New Roman" w:hAnsi="Times New Roman" w:cs="Times New Roman"/>
          <w:color w:val="000000" w:themeColor="text1"/>
        </w:rPr>
        <w:t>Ростехрегулирования</w:t>
      </w:r>
      <w:proofErr w:type="spellEnd"/>
      <w:r w:rsidR="003E5969">
        <w:rPr>
          <w:rFonts w:ascii="Times New Roman" w:hAnsi="Times New Roman" w:cs="Times New Roman"/>
        </w:rPr>
        <w:t xml:space="preserve"> от 31.05.2007 №</w:t>
      </w:r>
      <w:r>
        <w:rPr>
          <w:rFonts w:ascii="Times New Roman" w:hAnsi="Times New Roman" w:cs="Times New Roman"/>
        </w:rPr>
        <w:t xml:space="preserve"> 115-ст)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4.1.3.3. Массовая концентрация титруемых кислот в столовых винах и столовых виноматериалах с учетом допустимых отклонений должна составлять в пересчете на винную кислоту не менее 3,5 г/куб. дм.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конкретного наименования столового вина и столового виноматериала допустимые отклонения от массовой концентрации титруемых кислот составляют +/- 1,0 г/куб. дм.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4.1.3.4. Массовая концентрация летучих кислот в столовых винах и столовых виноматериалах в пересчете на уксусную кислоту должна быть не более,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/куб. дм: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для белых и </w:t>
      </w:r>
      <w:proofErr w:type="spellStart"/>
      <w:r>
        <w:rPr>
          <w:rFonts w:ascii="Times New Roman" w:hAnsi="Times New Roman" w:cs="Times New Roman"/>
        </w:rPr>
        <w:t>розовых</w:t>
      </w:r>
      <w:proofErr w:type="spellEnd"/>
      <w:r>
        <w:rPr>
          <w:rFonts w:ascii="Times New Roman" w:hAnsi="Times New Roman" w:cs="Times New Roman"/>
        </w:rPr>
        <w:t xml:space="preserve"> - 1,10;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для красных- 1,20,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 винах географических наименований и виноматериалах географических наименований: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для белых и </w:t>
      </w:r>
      <w:proofErr w:type="spellStart"/>
      <w:r>
        <w:rPr>
          <w:rFonts w:ascii="Times New Roman" w:hAnsi="Times New Roman" w:cs="Times New Roman"/>
        </w:rPr>
        <w:t>розовых</w:t>
      </w:r>
      <w:proofErr w:type="spellEnd"/>
      <w:r>
        <w:rPr>
          <w:rFonts w:ascii="Times New Roman" w:hAnsi="Times New Roman" w:cs="Times New Roman"/>
        </w:rPr>
        <w:t xml:space="preserve"> - 0,90;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для красных - 1,00.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(</w:t>
      </w:r>
      <w:r w:rsidRPr="0009197C">
        <w:rPr>
          <w:rFonts w:ascii="Times New Roman" w:hAnsi="Times New Roman" w:cs="Times New Roman"/>
          <w:color w:val="000000" w:themeColor="text1"/>
        </w:rPr>
        <w:t xml:space="preserve">введено </w:t>
      </w:r>
      <w:r w:rsidR="0009197C">
        <w:rPr>
          <w:rFonts w:ascii="Times New Roman" w:hAnsi="Times New Roman" w:cs="Times New Roman"/>
          <w:color w:val="000000" w:themeColor="text1"/>
        </w:rPr>
        <w:t>Изменением №</w:t>
      </w:r>
      <w:r w:rsidRPr="0009197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09197C">
        <w:rPr>
          <w:rFonts w:ascii="Times New Roman" w:hAnsi="Times New Roman" w:cs="Times New Roman"/>
          <w:color w:val="000000" w:themeColor="text1"/>
        </w:rPr>
        <w:t>Рос</w:t>
      </w:r>
      <w:r w:rsidR="0009197C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09197C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09197C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4.1.3.5. Массовая концентрация приведенного экстракта в столовых винах и столовых виноматериалах должна быть не менее, </w:t>
      </w:r>
      <w:proofErr w:type="gramStart"/>
      <w:r w:rsidRPr="0009197C">
        <w:rPr>
          <w:rFonts w:ascii="Times New Roman" w:hAnsi="Times New Roman" w:cs="Times New Roman"/>
          <w:color w:val="000000" w:themeColor="text1"/>
        </w:rPr>
        <w:t>г</w:t>
      </w:r>
      <w:proofErr w:type="gramEnd"/>
      <w:r w:rsidRPr="0009197C">
        <w:rPr>
          <w:rFonts w:ascii="Times New Roman" w:hAnsi="Times New Roman" w:cs="Times New Roman"/>
          <w:color w:val="000000" w:themeColor="text1"/>
        </w:rPr>
        <w:t>/куб. дм: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- для белых - 16,0;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- для </w:t>
      </w:r>
      <w:proofErr w:type="spellStart"/>
      <w:r w:rsidRPr="0009197C">
        <w:rPr>
          <w:rFonts w:ascii="Times New Roman" w:hAnsi="Times New Roman" w:cs="Times New Roman"/>
          <w:color w:val="000000" w:themeColor="text1"/>
        </w:rPr>
        <w:t>розовых</w:t>
      </w:r>
      <w:proofErr w:type="spellEnd"/>
      <w:r w:rsidRPr="0009197C">
        <w:rPr>
          <w:rFonts w:ascii="Times New Roman" w:hAnsi="Times New Roman" w:cs="Times New Roman"/>
          <w:color w:val="000000" w:themeColor="text1"/>
        </w:rPr>
        <w:t xml:space="preserve"> - 17,0;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- для красных - 18,0,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а в винах географических наименований и виноматериалах географических наименований: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- для белых - 17,0;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- для </w:t>
      </w:r>
      <w:proofErr w:type="spellStart"/>
      <w:r w:rsidRPr="0009197C">
        <w:rPr>
          <w:rFonts w:ascii="Times New Roman" w:hAnsi="Times New Roman" w:cs="Times New Roman"/>
          <w:color w:val="000000" w:themeColor="text1"/>
        </w:rPr>
        <w:t>розовых</w:t>
      </w:r>
      <w:proofErr w:type="spellEnd"/>
      <w:r w:rsidRPr="0009197C">
        <w:rPr>
          <w:rFonts w:ascii="Times New Roman" w:hAnsi="Times New Roman" w:cs="Times New Roman"/>
          <w:color w:val="000000" w:themeColor="text1"/>
        </w:rPr>
        <w:t xml:space="preserve"> - 18,0;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- для красных - 19,0.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(введено </w:t>
      </w:r>
      <w:r w:rsidR="0009197C">
        <w:rPr>
          <w:rFonts w:ascii="Times New Roman" w:hAnsi="Times New Roman" w:cs="Times New Roman"/>
          <w:color w:val="000000" w:themeColor="text1"/>
        </w:rPr>
        <w:t>Изменением №</w:t>
      </w:r>
      <w:r w:rsidRPr="0009197C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09197C">
        <w:rPr>
          <w:rFonts w:ascii="Times New Roman" w:hAnsi="Times New Roman" w:cs="Times New Roman"/>
          <w:color w:val="000000" w:themeColor="text1"/>
        </w:rPr>
        <w:t>Рос</w:t>
      </w:r>
      <w:r w:rsidR="0009197C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09197C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09197C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4.1.3.6. Массовая концентрация лимонной кислоты в столовых винах и столовых виноматериалах должна быть не более 1,0 г/куб. дм.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4.1.3.7. Массовая концентрация общего диоксида серы в сухих столовых винах и сухих столовых виноматериалах должна быть не более 200 мг/куб. дм; в полусухих, полусладких и сладких - не более 300 мг/куб. дм.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4" w:name="Par157"/>
      <w:bookmarkEnd w:id="4"/>
      <w:r w:rsidRPr="0009197C">
        <w:rPr>
          <w:rFonts w:ascii="Times New Roman" w:hAnsi="Times New Roman" w:cs="Times New Roman"/>
          <w:color w:val="000000" w:themeColor="text1"/>
        </w:rPr>
        <w:t>4.1.3.8. Содержание токсичных элементов в столовых винах и столовых виноматериалах не должно превышать норм, установленных нормативными правовыми актами Российской Федерации &lt;*&gt;.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(в ред. </w:t>
      </w:r>
      <w:r w:rsidR="0009197C">
        <w:rPr>
          <w:rFonts w:ascii="Times New Roman" w:hAnsi="Times New Roman" w:cs="Times New Roman"/>
          <w:color w:val="000000" w:themeColor="text1"/>
        </w:rPr>
        <w:t>Изменения №</w:t>
      </w:r>
      <w:r w:rsidRPr="0009197C">
        <w:rPr>
          <w:rFonts w:ascii="Times New Roman" w:hAnsi="Times New Roman" w:cs="Times New Roman"/>
          <w:color w:val="000000" w:themeColor="text1"/>
        </w:rPr>
        <w:t xml:space="preserve"> 2, утв. Приказом </w:t>
      </w:r>
      <w:proofErr w:type="spellStart"/>
      <w:r w:rsidRPr="0009197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Pr="0009197C">
        <w:rPr>
          <w:rFonts w:ascii="Times New Roman" w:hAnsi="Times New Roman" w:cs="Times New Roman"/>
          <w:color w:val="000000" w:themeColor="text1"/>
        </w:rPr>
        <w:t xml:space="preserve"> от 23.</w:t>
      </w:r>
      <w:r w:rsidR="0009197C">
        <w:rPr>
          <w:rFonts w:ascii="Times New Roman" w:hAnsi="Times New Roman" w:cs="Times New Roman"/>
        </w:rPr>
        <w:t>04.2012 №</w:t>
      </w:r>
      <w:r>
        <w:rPr>
          <w:rFonts w:ascii="Times New Roman" w:hAnsi="Times New Roman" w:cs="Times New Roman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&lt;*&gt; До </w:t>
      </w:r>
      <w:r w:rsidRPr="0009197C">
        <w:rPr>
          <w:rFonts w:ascii="Times New Roman" w:hAnsi="Times New Roman" w:cs="Times New Roman"/>
          <w:color w:val="000000" w:themeColor="text1"/>
        </w:rPr>
        <w:t>введения соответствующих нормативных правовых актов Российской Федерации - нормативными документами федеральных органов исполнительной власти [1], [1а].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(в ред. </w:t>
      </w:r>
      <w:r w:rsidR="0009197C">
        <w:rPr>
          <w:rFonts w:ascii="Times New Roman" w:hAnsi="Times New Roman" w:cs="Times New Roman"/>
          <w:color w:val="000000" w:themeColor="text1"/>
        </w:rPr>
        <w:t>Изменения №</w:t>
      </w:r>
      <w:r w:rsidRPr="0009197C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09197C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09197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09197C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09197C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" w:name="Par165"/>
      <w:bookmarkEnd w:id="5"/>
      <w:r>
        <w:rPr>
          <w:rFonts w:ascii="Times New Roman" w:hAnsi="Times New Roman" w:cs="Times New Roman"/>
        </w:rPr>
        <w:t xml:space="preserve">4.1.3.9. Массовая концентрация </w:t>
      </w:r>
      <w:proofErr w:type="spellStart"/>
      <w:r>
        <w:rPr>
          <w:rFonts w:ascii="Times New Roman" w:hAnsi="Times New Roman" w:cs="Times New Roman"/>
        </w:rPr>
        <w:t>сорбиновой</w:t>
      </w:r>
      <w:proofErr w:type="spellEnd"/>
      <w:r>
        <w:rPr>
          <w:rFonts w:ascii="Times New Roman" w:hAnsi="Times New Roman" w:cs="Times New Roman"/>
        </w:rPr>
        <w:t xml:space="preserve"> кислоты в столовых винах и столовых виноматериалах - не более 200 мг/куб. дм.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пп</w:t>
      </w:r>
      <w:proofErr w:type="spellEnd"/>
      <w:r>
        <w:rPr>
          <w:rFonts w:ascii="Times New Roman" w:hAnsi="Times New Roman" w:cs="Times New Roman"/>
        </w:rPr>
        <w:t xml:space="preserve">. 4.1.3.9 </w:t>
      </w:r>
      <w:proofErr w:type="gramStart"/>
      <w:r>
        <w:rPr>
          <w:rFonts w:ascii="Times New Roman" w:hAnsi="Times New Roman" w:cs="Times New Roman"/>
        </w:rPr>
        <w:t>введен</w:t>
      </w:r>
      <w:proofErr w:type="gramEnd"/>
      <w:r>
        <w:rPr>
          <w:rFonts w:ascii="Times New Roman" w:hAnsi="Times New Roman" w:cs="Times New Roman"/>
        </w:rPr>
        <w:t xml:space="preserve"> </w:t>
      </w:r>
      <w:r w:rsidR="0009197C">
        <w:rPr>
          <w:rFonts w:ascii="Times New Roman" w:hAnsi="Times New Roman" w:cs="Times New Roman"/>
          <w:color w:val="000000" w:themeColor="text1"/>
        </w:rPr>
        <w:t>Изменением №</w:t>
      </w:r>
      <w:r w:rsidRPr="0009197C">
        <w:rPr>
          <w:rFonts w:ascii="Times New Roman" w:hAnsi="Times New Roman" w:cs="Times New Roman"/>
          <w:color w:val="000000" w:themeColor="text1"/>
        </w:rPr>
        <w:t xml:space="preserve"> 2, утв. Приказо</w:t>
      </w:r>
      <w:r w:rsidR="0009197C">
        <w:rPr>
          <w:rFonts w:ascii="Times New Roman" w:hAnsi="Times New Roman" w:cs="Times New Roman"/>
          <w:color w:val="000000" w:themeColor="text1"/>
        </w:rPr>
        <w:t xml:space="preserve">м </w:t>
      </w:r>
      <w:proofErr w:type="spellStart"/>
      <w:r w:rsidR="0009197C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09197C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09197C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6" w:name="Par167"/>
      <w:bookmarkEnd w:id="6"/>
      <w:r w:rsidRPr="0009197C">
        <w:rPr>
          <w:rFonts w:ascii="Times New Roman" w:hAnsi="Times New Roman" w:cs="Times New Roman"/>
          <w:color w:val="000000" w:themeColor="text1"/>
        </w:rPr>
        <w:t>4.1.4. Органолептические и физико-химические показатели столовых вин и столовых виноматериалов конкретных наименований должны соответствовать требованиям технологической инструкции, утвержденной в установленном порядке.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</w:rPr>
      </w:pPr>
      <w:r w:rsidRPr="003512D7">
        <w:rPr>
          <w:rFonts w:ascii="Times New Roman" w:hAnsi="Times New Roman" w:cs="Times New Roman"/>
          <w:b/>
          <w:color w:val="000000" w:themeColor="text1"/>
        </w:rPr>
        <w:t>4.2. Требования к сырью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09197C">
        <w:rPr>
          <w:rFonts w:ascii="Times New Roman" w:hAnsi="Times New Roman" w:cs="Times New Roman"/>
          <w:color w:val="000000" w:themeColor="text1"/>
        </w:rPr>
        <w:t>Для приготовления столовых вин и столовых виноматериалов применяют следующее сырье, разрешенное к применению в виноделии: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9197C">
        <w:rPr>
          <w:rFonts w:ascii="Times New Roman" w:hAnsi="Times New Roman" w:cs="Times New Roman"/>
          <w:color w:val="000000" w:themeColor="text1"/>
        </w:rPr>
        <w:t xml:space="preserve">- виноград свежий машинной и ручной уборки для промышленной переработки по ГОСТ </w:t>
      </w:r>
      <w:proofErr w:type="gramStart"/>
      <w:r w:rsidRPr="0009197C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09197C">
        <w:rPr>
          <w:rFonts w:ascii="Times New Roman" w:hAnsi="Times New Roman" w:cs="Times New Roman"/>
          <w:color w:val="000000" w:themeColor="text1"/>
        </w:rPr>
        <w:t xml:space="preserve"> 53023</w:t>
      </w:r>
      <w:r>
        <w:rPr>
          <w:rFonts w:ascii="Times New Roman" w:hAnsi="Times New Roman" w:cs="Times New Roman"/>
        </w:rPr>
        <w:t>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виноматериалы столовые, по органолептическим и физико-химическим показателям соответствующие требованиям настоящего стандарта;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виноматериалы географических наименований, по органолептическим и физико-химическим показателям соответствующие требованиям настоящего стандарта;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сусло виноградное;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сусло виноградное </w:t>
      </w:r>
      <w:proofErr w:type="spellStart"/>
      <w:r>
        <w:rPr>
          <w:rFonts w:ascii="Times New Roman" w:hAnsi="Times New Roman" w:cs="Times New Roman"/>
        </w:rPr>
        <w:t>сульфитированное</w:t>
      </w:r>
      <w:proofErr w:type="spellEnd"/>
      <w:r>
        <w:rPr>
          <w:rFonts w:ascii="Times New Roman" w:hAnsi="Times New Roman" w:cs="Times New Roman"/>
        </w:rPr>
        <w:t>, кроме вин географических наименований;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дрожжи винные чистых культур;</w:t>
      </w:r>
    </w:p>
    <w:p w:rsidR="00BA4982" w:rsidRPr="0009197C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- кислоту лимонную пищевую по </w:t>
      </w:r>
      <w:r w:rsidRPr="0009197C">
        <w:rPr>
          <w:rFonts w:ascii="Times New Roman" w:hAnsi="Times New Roman" w:cs="Times New Roman"/>
          <w:color w:val="000000" w:themeColor="text1"/>
        </w:rPr>
        <w:t>ГОСТ 908;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кислоту винную пищевую по ГОСТ 21205;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ангидрид сернистый жидкий технический по ГОСТ 2918;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сорбиновую</w:t>
      </w:r>
      <w:proofErr w:type="spellEnd"/>
      <w:r>
        <w:rPr>
          <w:rFonts w:ascii="Times New Roman" w:hAnsi="Times New Roman" w:cs="Times New Roman"/>
        </w:rPr>
        <w:t xml:space="preserve"> кислоту и ее растворимые соли.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производстве столовых вин и столовых виноматериалов используют </w:t>
      </w:r>
      <w:proofErr w:type="gramStart"/>
      <w:r>
        <w:rPr>
          <w:rFonts w:ascii="Times New Roman" w:hAnsi="Times New Roman" w:cs="Times New Roman"/>
        </w:rPr>
        <w:t>вспомогательные</w:t>
      </w:r>
      <w:proofErr w:type="gramEnd"/>
      <w:r>
        <w:rPr>
          <w:rFonts w:ascii="Times New Roman" w:hAnsi="Times New Roman" w:cs="Times New Roman"/>
        </w:rPr>
        <w:t xml:space="preserve"> средства, разрешенные к применению в виноделии: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сусло виноградное концентрированное, сусло виноградное концентрированное </w:t>
      </w:r>
      <w:proofErr w:type="spellStart"/>
      <w:r>
        <w:rPr>
          <w:rFonts w:ascii="Times New Roman" w:hAnsi="Times New Roman" w:cs="Times New Roman"/>
        </w:rPr>
        <w:t>ректификованное</w:t>
      </w:r>
      <w:proofErr w:type="spellEnd"/>
      <w:r>
        <w:rPr>
          <w:rFonts w:ascii="Times New Roman" w:hAnsi="Times New Roman" w:cs="Times New Roman"/>
        </w:rPr>
        <w:t xml:space="preserve"> для повышения объемной доли этилового спирта (обогащение) не более чем на 4% или массовой концентрации сахаров в готовой продукции (подслащивание) в количестве, повышающем общую объемную долю этилового спирта не более чем на 4%.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 - Повышение объемной доли этилового спирта (обогащение) допускается только в неблагоприятные для созревания винограда годы по разрешению уполномоченного федерального органа исполнительной власти.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(п. 4.2 в ред</w:t>
      </w:r>
      <w:r w:rsidRPr="0009197C">
        <w:rPr>
          <w:rFonts w:ascii="Times New Roman" w:hAnsi="Times New Roman" w:cs="Times New Roman"/>
          <w:color w:val="000000" w:themeColor="text1"/>
        </w:rPr>
        <w:t xml:space="preserve">. </w:t>
      </w:r>
      <w:r w:rsidR="0009197C" w:rsidRPr="0009197C">
        <w:rPr>
          <w:rFonts w:ascii="Times New Roman" w:hAnsi="Times New Roman" w:cs="Times New Roman"/>
          <w:color w:val="000000" w:themeColor="text1"/>
        </w:rPr>
        <w:t>Изменения №</w:t>
      </w:r>
      <w:r w:rsidRPr="0009197C">
        <w:rPr>
          <w:rFonts w:ascii="Times New Roman" w:hAnsi="Times New Roman" w:cs="Times New Roman"/>
          <w:color w:val="000000" w:themeColor="text1"/>
        </w:rPr>
        <w:t xml:space="preserve"> 2,</w:t>
      </w:r>
      <w:r>
        <w:rPr>
          <w:rFonts w:ascii="Times New Roman" w:hAnsi="Times New Roman" w:cs="Times New Roman"/>
        </w:rPr>
        <w:t xml:space="preserve"> утв. Прика</w:t>
      </w:r>
      <w:r w:rsidR="0009197C">
        <w:rPr>
          <w:rFonts w:ascii="Times New Roman" w:hAnsi="Times New Roman" w:cs="Times New Roman"/>
        </w:rPr>
        <w:t xml:space="preserve">зом </w:t>
      </w:r>
      <w:proofErr w:type="spellStart"/>
      <w:r w:rsidR="0009197C">
        <w:rPr>
          <w:rFonts w:ascii="Times New Roman" w:hAnsi="Times New Roman" w:cs="Times New Roman"/>
        </w:rPr>
        <w:t>Росстандарта</w:t>
      </w:r>
      <w:proofErr w:type="spellEnd"/>
      <w:r w:rsidR="0009197C">
        <w:rPr>
          <w:rFonts w:ascii="Times New Roman" w:hAnsi="Times New Roman" w:cs="Times New Roman"/>
        </w:rPr>
        <w:t xml:space="preserve"> от 23.04.2012 №</w:t>
      </w:r>
      <w:r>
        <w:rPr>
          <w:rFonts w:ascii="Times New Roman" w:hAnsi="Times New Roman" w:cs="Times New Roman"/>
        </w:rPr>
        <w:t xml:space="preserve"> 53-ст)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</w:rPr>
      </w:pPr>
      <w:r w:rsidRPr="003512D7">
        <w:rPr>
          <w:rFonts w:ascii="Times New Roman" w:hAnsi="Times New Roman" w:cs="Times New Roman"/>
          <w:b/>
          <w:color w:val="000000" w:themeColor="text1"/>
        </w:rPr>
        <w:t>4.3. Упаковка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Упаковывание столовых вин - по ГОСТ </w:t>
      </w:r>
      <w:proofErr w:type="gramStart"/>
      <w:r w:rsidRPr="003512D7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3512D7">
        <w:rPr>
          <w:rFonts w:ascii="Times New Roman" w:hAnsi="Times New Roman" w:cs="Times New Roman"/>
          <w:color w:val="000000" w:themeColor="text1"/>
        </w:rPr>
        <w:t xml:space="preserve"> 51149.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Вина географических наименований упаковываются только в стеклянные бутылки.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3512D7">
        <w:rPr>
          <w:rFonts w:ascii="Times New Roman" w:hAnsi="Times New Roman" w:cs="Times New Roman"/>
          <w:color w:val="000000" w:themeColor="text1"/>
        </w:rPr>
        <w:t>Изменением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7" w:name="Par190"/>
      <w:bookmarkEnd w:id="7"/>
      <w:r w:rsidRPr="003512D7">
        <w:rPr>
          <w:rFonts w:ascii="Times New Roman" w:hAnsi="Times New Roman" w:cs="Times New Roman"/>
          <w:b/>
          <w:color w:val="000000" w:themeColor="text1"/>
        </w:rPr>
        <w:t>4.4. Маркировка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4.4.1. Маркирование каждой единицы потребительской тары - по ГОСТ </w:t>
      </w:r>
      <w:proofErr w:type="gramStart"/>
      <w:r w:rsidRPr="003512D7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3512D7">
        <w:rPr>
          <w:rFonts w:ascii="Times New Roman" w:hAnsi="Times New Roman" w:cs="Times New Roman"/>
          <w:color w:val="000000" w:themeColor="text1"/>
        </w:rPr>
        <w:t xml:space="preserve"> 51074 с указанием следующей информации: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- наименования столового вина. При маркировании вина геог</w:t>
      </w:r>
      <w:r w:rsidR="003512D7">
        <w:rPr>
          <w:rFonts w:ascii="Times New Roman" w:hAnsi="Times New Roman" w:cs="Times New Roman"/>
          <w:color w:val="000000" w:themeColor="text1"/>
        </w:rPr>
        <w:t>рафического наименования слово «</w:t>
      </w:r>
      <w:r w:rsidRPr="003512D7">
        <w:rPr>
          <w:rFonts w:ascii="Times New Roman" w:hAnsi="Times New Roman" w:cs="Times New Roman"/>
          <w:color w:val="000000" w:themeColor="text1"/>
        </w:rPr>
        <w:t>сто</w:t>
      </w:r>
      <w:r w:rsidR="003512D7">
        <w:rPr>
          <w:rFonts w:ascii="Times New Roman" w:hAnsi="Times New Roman" w:cs="Times New Roman"/>
          <w:color w:val="000000" w:themeColor="text1"/>
        </w:rPr>
        <w:t>ловое»</w:t>
      </w:r>
      <w:r w:rsidRPr="003512D7">
        <w:rPr>
          <w:rFonts w:ascii="Times New Roman" w:hAnsi="Times New Roman" w:cs="Times New Roman"/>
          <w:color w:val="000000" w:themeColor="text1"/>
        </w:rPr>
        <w:t xml:space="preserve"> допускается не применять;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(в ред. </w:t>
      </w:r>
      <w:r w:rsidR="003512D7">
        <w:rPr>
          <w:rFonts w:ascii="Times New Roman" w:hAnsi="Times New Roman" w:cs="Times New Roman"/>
          <w:color w:val="000000" w:themeColor="text1"/>
        </w:rPr>
        <w:t>Изменения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- наименования и местонахождения изготовителя (юридического адреса, включая страну, и, при несовпадении с юридическим адресом, адреса производства) и организации в Российской Федерации, уполномоченной изготовителем на принятие претензий от потребителей на ее территории (при наличии). Для вин географических наименований дополнительно указывают район (географическую единицу) произрастания винограда;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(в ред. </w:t>
      </w:r>
      <w:r w:rsidR="003512D7">
        <w:rPr>
          <w:rFonts w:ascii="Times New Roman" w:hAnsi="Times New Roman" w:cs="Times New Roman"/>
          <w:color w:val="000000" w:themeColor="text1"/>
        </w:rPr>
        <w:t>Изменения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- товарного знака изготовителя (при наличии);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- даты розлива;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- объема;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- объемной доли этилового спирта, % (или спирт, % </w:t>
      </w:r>
      <w:proofErr w:type="gramStart"/>
      <w:r w:rsidRPr="003512D7">
        <w:rPr>
          <w:rFonts w:ascii="Times New Roman" w:hAnsi="Times New Roman" w:cs="Times New Roman"/>
          <w:color w:val="000000" w:themeColor="text1"/>
        </w:rPr>
        <w:t>об</w:t>
      </w:r>
      <w:proofErr w:type="gramEnd"/>
      <w:r w:rsidRPr="003512D7">
        <w:rPr>
          <w:rFonts w:ascii="Times New Roman" w:hAnsi="Times New Roman" w:cs="Times New Roman"/>
          <w:color w:val="000000" w:themeColor="text1"/>
        </w:rPr>
        <w:t xml:space="preserve">., или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алк</w:t>
      </w:r>
      <w:proofErr w:type="spellEnd"/>
      <w:r w:rsidRPr="003512D7">
        <w:rPr>
          <w:rFonts w:ascii="Times New Roman" w:hAnsi="Times New Roman" w:cs="Times New Roman"/>
          <w:color w:val="000000" w:themeColor="text1"/>
        </w:rPr>
        <w:t>., % об.);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(в ред. </w:t>
      </w:r>
      <w:r w:rsidR="003512D7">
        <w:rPr>
          <w:rFonts w:ascii="Times New Roman" w:hAnsi="Times New Roman" w:cs="Times New Roman"/>
          <w:color w:val="000000" w:themeColor="text1"/>
        </w:rPr>
        <w:t>Изменения №</w:t>
      </w:r>
      <w:r w:rsidRPr="003512D7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3512D7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3512D7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3512D7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- наименования по содержанию сахара. Одновременно указывают массовую концентрацию сахаров (или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сах</w:t>
      </w:r>
      <w:proofErr w:type="spellEnd"/>
      <w:r w:rsidRPr="003512D7">
        <w:rPr>
          <w:rFonts w:ascii="Times New Roman" w:hAnsi="Times New Roman" w:cs="Times New Roman"/>
          <w:color w:val="000000" w:themeColor="text1"/>
        </w:rPr>
        <w:t xml:space="preserve">., или сахар), </w:t>
      </w:r>
      <w:proofErr w:type="gramStart"/>
      <w:r w:rsidRPr="003512D7">
        <w:rPr>
          <w:rFonts w:ascii="Times New Roman" w:hAnsi="Times New Roman" w:cs="Times New Roman"/>
          <w:color w:val="000000" w:themeColor="text1"/>
        </w:rPr>
        <w:t>г</w:t>
      </w:r>
      <w:proofErr w:type="gramEnd"/>
      <w:r w:rsidRPr="003512D7">
        <w:rPr>
          <w:rFonts w:ascii="Times New Roman" w:hAnsi="Times New Roman" w:cs="Times New Roman"/>
          <w:color w:val="000000" w:themeColor="text1"/>
        </w:rPr>
        <w:t>/куб. дм, г/л (за исключением сухих столовых вин);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(в ред. </w:t>
      </w:r>
      <w:r w:rsidR="003512D7">
        <w:rPr>
          <w:rFonts w:ascii="Times New Roman" w:hAnsi="Times New Roman" w:cs="Times New Roman"/>
          <w:color w:val="000000" w:themeColor="text1"/>
        </w:rPr>
        <w:t>Изменения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115-ст, </w:t>
      </w:r>
      <w:r w:rsidR="003512D7">
        <w:rPr>
          <w:rFonts w:ascii="Times New Roman" w:hAnsi="Times New Roman" w:cs="Times New Roman"/>
          <w:color w:val="000000" w:themeColor="text1"/>
        </w:rPr>
        <w:t>Изменения №</w:t>
      </w:r>
      <w:r w:rsidRPr="003512D7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3512D7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3512D7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3512D7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условий хранения;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обозначения настоящего стандарта;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штрихового кода продукта (при наличии);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информации о подтверждении соответствия.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год урожая (для вин географических наименований, приготовленных из винограда одного года урожая);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(абзац введен </w:t>
      </w:r>
      <w:r w:rsidR="003512D7">
        <w:rPr>
          <w:rFonts w:ascii="Times New Roman" w:hAnsi="Times New Roman" w:cs="Times New Roman"/>
          <w:color w:val="000000" w:themeColor="text1"/>
        </w:rPr>
        <w:t>Изменением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>Для вин географических наименований допускается указывать сорт винограда или регламентированную смесь сортов винограда.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(абзац введен </w:t>
      </w:r>
      <w:r w:rsidR="003512D7">
        <w:rPr>
          <w:rFonts w:ascii="Times New Roman" w:hAnsi="Times New Roman" w:cs="Times New Roman"/>
          <w:color w:val="000000" w:themeColor="text1"/>
        </w:rPr>
        <w:t>Изменением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1, утв. Приказом </w:t>
      </w:r>
      <w:proofErr w:type="spellStart"/>
      <w:r w:rsidRPr="003512D7">
        <w:rPr>
          <w:rFonts w:ascii="Times New Roman" w:hAnsi="Times New Roman" w:cs="Times New Roman"/>
          <w:color w:val="000000" w:themeColor="text1"/>
        </w:rPr>
        <w:t>Рос</w:t>
      </w:r>
      <w:r w:rsidR="003512D7">
        <w:rPr>
          <w:rFonts w:ascii="Times New Roman" w:hAnsi="Times New Roman" w:cs="Times New Roman"/>
          <w:color w:val="000000" w:themeColor="text1"/>
        </w:rPr>
        <w:t>техрегулирования</w:t>
      </w:r>
      <w:proofErr w:type="spellEnd"/>
      <w:r w:rsidR="003512D7">
        <w:rPr>
          <w:rFonts w:ascii="Times New Roman" w:hAnsi="Times New Roman" w:cs="Times New Roman"/>
          <w:color w:val="000000" w:themeColor="text1"/>
        </w:rPr>
        <w:t xml:space="preserve"> от 31.05.2007 №</w:t>
      </w:r>
      <w:r w:rsidRPr="003512D7">
        <w:rPr>
          <w:rFonts w:ascii="Times New Roman" w:hAnsi="Times New Roman" w:cs="Times New Roman"/>
          <w:color w:val="000000" w:themeColor="text1"/>
        </w:rPr>
        <w:t xml:space="preserve"> 115-ст)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3512D7">
        <w:rPr>
          <w:rFonts w:ascii="Times New Roman" w:hAnsi="Times New Roman" w:cs="Times New Roman"/>
          <w:color w:val="000000" w:themeColor="text1"/>
        </w:rPr>
        <w:t xml:space="preserve">4.4.2. Транспортная маркировка - по ГОСТ </w:t>
      </w:r>
      <w:proofErr w:type="gramStart"/>
      <w:r w:rsidRPr="003512D7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3512D7">
        <w:rPr>
          <w:rFonts w:ascii="Times New Roman" w:hAnsi="Times New Roman" w:cs="Times New Roman"/>
          <w:color w:val="000000" w:themeColor="text1"/>
        </w:rPr>
        <w:t xml:space="preserve"> 51149.</w:t>
      </w: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BA4982" w:rsidRPr="003512D7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3512D7">
        <w:rPr>
          <w:rFonts w:ascii="Times New Roman" w:hAnsi="Times New Roman" w:cs="Times New Roman"/>
          <w:b/>
        </w:rPr>
        <w:t>5. Правила приемки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286C5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286C58">
        <w:rPr>
          <w:rFonts w:ascii="Times New Roman" w:hAnsi="Times New Roman" w:cs="Times New Roman"/>
          <w:color w:val="000000" w:themeColor="text1"/>
        </w:rPr>
        <w:t xml:space="preserve">5.1. Правила приемки - по ГОСТ </w:t>
      </w:r>
      <w:proofErr w:type="gramStart"/>
      <w:r w:rsidRPr="00286C58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286C58">
        <w:rPr>
          <w:rFonts w:ascii="Times New Roman" w:hAnsi="Times New Roman" w:cs="Times New Roman"/>
          <w:color w:val="000000" w:themeColor="text1"/>
        </w:rPr>
        <w:t xml:space="preserve"> 51144.</w:t>
      </w:r>
    </w:p>
    <w:p w:rsidR="00BA4982" w:rsidRPr="00286C58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286C58">
        <w:rPr>
          <w:rFonts w:ascii="Times New Roman" w:hAnsi="Times New Roman" w:cs="Times New Roman"/>
          <w:color w:val="000000" w:themeColor="text1"/>
        </w:rPr>
        <w:lastRenderedPageBreak/>
        <w:t xml:space="preserve">5.2. Порядок и периодичность </w:t>
      </w:r>
      <w:proofErr w:type="gramStart"/>
      <w:r w:rsidRPr="00286C58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286C58">
        <w:rPr>
          <w:rFonts w:ascii="Times New Roman" w:hAnsi="Times New Roman" w:cs="Times New Roman"/>
          <w:color w:val="000000" w:themeColor="text1"/>
        </w:rPr>
        <w:t xml:space="preserve"> содержанием токсичных элементов в столовых винах и столовых виноматериалах устанавливает изготовитель в программе производственного контроля, утвержденной в установленном порядке.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86C58">
        <w:rPr>
          <w:rFonts w:ascii="Times New Roman" w:hAnsi="Times New Roman" w:cs="Times New Roman"/>
          <w:color w:val="000000" w:themeColor="text1"/>
        </w:rPr>
        <w:t xml:space="preserve">(в ред. </w:t>
      </w:r>
      <w:r w:rsidR="00286C58">
        <w:rPr>
          <w:rFonts w:ascii="Times New Roman" w:hAnsi="Times New Roman" w:cs="Times New Roman"/>
          <w:color w:val="000000" w:themeColor="text1"/>
        </w:rPr>
        <w:t>Изменения №</w:t>
      </w:r>
      <w:r w:rsidRPr="00286C58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286C58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286C58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286C58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286C58">
        <w:rPr>
          <w:rFonts w:ascii="Times New Roman" w:hAnsi="Times New Roman" w:cs="Times New Roman"/>
          <w:color w:val="000000" w:themeColor="text1"/>
        </w:rPr>
        <w:t xml:space="preserve"> 53</w:t>
      </w:r>
      <w:r>
        <w:rPr>
          <w:rFonts w:ascii="Times New Roman" w:hAnsi="Times New Roman" w:cs="Times New Roman"/>
        </w:rPr>
        <w:t>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5011A6">
        <w:rPr>
          <w:rFonts w:ascii="Times New Roman" w:hAnsi="Times New Roman" w:cs="Times New Roman"/>
          <w:b/>
        </w:rPr>
        <w:t>6. Методы контроля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6.1. Отбор проб - </w:t>
      </w:r>
      <w:r w:rsidRPr="005011A6">
        <w:rPr>
          <w:rFonts w:ascii="Times New Roman" w:hAnsi="Times New Roman" w:cs="Times New Roman"/>
          <w:color w:val="000000" w:themeColor="text1"/>
        </w:rPr>
        <w:t xml:space="preserve">по 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51144.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Определение объемной доли этилового спирта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51653.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Определение массовой концентрации сахаров - по ГОСТ 13192.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Определение массовой концентрации титруемых кислот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51621.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Определение массовой концентрации летучих кислот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51654.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6.6. Определение массовой концентрации общего диоксида серы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51655.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6.7. Определение массовой концентрации лимонной кислоты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52391.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6.8. Определение массовой концентрации приведенного экстракта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51620.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6.9. Определение относительной плотности - по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51619.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6.10. Определение полноты налива - по ГОСТ 23943.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6.11. Определение токсичных элементов - по ГОСТ 30178, ГОСТ 30538, 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51823 и подготовка проб к минерализации - по ГОСТ 26929.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Определение </w:t>
      </w:r>
      <w:r w:rsidRPr="005011A6">
        <w:rPr>
          <w:rFonts w:ascii="Times New Roman" w:hAnsi="Times New Roman" w:cs="Times New Roman"/>
          <w:color w:val="000000" w:themeColor="text1"/>
        </w:rPr>
        <w:t xml:space="preserve">мышьяка - по ГОСТ 26930 или по 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51766.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Определение ртути - по ГОСТ 26927 или по методу беспламенной атомной абсорбции [3].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Определение свинца - по ГОСТ 26932 или по методу электротермической атомно-абсорбционной спектрометрии [4].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Определение кадмия - по ГОСТ 26933 или по методу электротермической атомно-абсорбционной спектрометрии [4].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6.12. Исключен. - </w:t>
      </w:r>
      <w:r w:rsidR="005011A6">
        <w:rPr>
          <w:rFonts w:ascii="Times New Roman" w:hAnsi="Times New Roman" w:cs="Times New Roman"/>
          <w:color w:val="000000" w:themeColor="text1"/>
        </w:rPr>
        <w:t>Изменение №</w:t>
      </w:r>
      <w:r w:rsidRPr="005011A6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5011A6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5011A6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5011A6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5011A6">
        <w:rPr>
          <w:rFonts w:ascii="Times New Roman" w:hAnsi="Times New Roman" w:cs="Times New Roman"/>
          <w:color w:val="000000" w:themeColor="text1"/>
        </w:rPr>
        <w:t xml:space="preserve"> 53-ст.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6.13. Определение массовой концентрации </w:t>
      </w:r>
      <w:proofErr w:type="spellStart"/>
      <w:r w:rsidRPr="005011A6">
        <w:rPr>
          <w:rFonts w:ascii="Times New Roman" w:hAnsi="Times New Roman" w:cs="Times New Roman"/>
          <w:color w:val="000000" w:themeColor="text1"/>
        </w:rPr>
        <w:t>сорбиновой</w:t>
      </w:r>
      <w:proofErr w:type="spellEnd"/>
      <w:r w:rsidRPr="005011A6">
        <w:rPr>
          <w:rFonts w:ascii="Times New Roman" w:hAnsi="Times New Roman" w:cs="Times New Roman"/>
          <w:color w:val="000000" w:themeColor="text1"/>
        </w:rPr>
        <w:t xml:space="preserve"> кислоты - по 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53193.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(п. 6.13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</w:t>
      </w:r>
      <w:r w:rsidR="005011A6">
        <w:rPr>
          <w:rFonts w:ascii="Times New Roman" w:hAnsi="Times New Roman" w:cs="Times New Roman"/>
          <w:color w:val="000000" w:themeColor="text1"/>
        </w:rPr>
        <w:t>Изменением №</w:t>
      </w:r>
      <w:r w:rsidRPr="005011A6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5011A6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5011A6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5011A6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5011A6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6.14. Общую объемную долю этилового спирта рассчитывают как сумму объемной доли этилового спирта и потенциальной объемной доли этилового спирта.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Потенциальную объемную долю этилового спирта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П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>, % об., вычисляют по формуле: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BA4982" w:rsidRPr="005011A6" w:rsidRDefault="00BA4982" w:rsidP="00BA4982">
      <w:pPr>
        <w:pStyle w:val="ConsPlusNonforma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011A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П = 0,0594 </w:t>
      </w:r>
      <w:proofErr w:type="spellStart"/>
      <w:r w:rsidRPr="005011A6">
        <w:rPr>
          <w:rFonts w:ascii="Times New Roman" w:hAnsi="Times New Roman" w:cs="Times New Roman"/>
          <w:color w:val="000000" w:themeColor="text1"/>
          <w:sz w:val="22"/>
          <w:szCs w:val="22"/>
        </w:rPr>
        <w:t>х</w:t>
      </w:r>
      <w:proofErr w:type="spellEnd"/>
      <w:proofErr w:type="gramStart"/>
      <w:r w:rsidRPr="005011A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</w:t>
      </w:r>
      <w:proofErr w:type="gramEnd"/>
      <w:r w:rsidRPr="005011A6">
        <w:rPr>
          <w:rFonts w:ascii="Times New Roman" w:hAnsi="Times New Roman" w:cs="Times New Roman"/>
          <w:color w:val="000000" w:themeColor="text1"/>
          <w:sz w:val="22"/>
          <w:szCs w:val="22"/>
        </w:rPr>
        <w:t>,                           (1)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где: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5011A6">
        <w:rPr>
          <w:rFonts w:ascii="Times New Roman" w:hAnsi="Times New Roman" w:cs="Times New Roman"/>
          <w:color w:val="000000" w:themeColor="text1"/>
        </w:rPr>
        <w:t>С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-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массовая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концентрация сахаров в пересчете на </w:t>
      </w:r>
      <w:proofErr w:type="spellStart"/>
      <w:r w:rsidRPr="005011A6">
        <w:rPr>
          <w:rFonts w:ascii="Times New Roman" w:hAnsi="Times New Roman" w:cs="Times New Roman"/>
          <w:color w:val="000000" w:themeColor="text1"/>
        </w:rPr>
        <w:t>инвертный</w:t>
      </w:r>
      <w:proofErr w:type="spellEnd"/>
      <w:r w:rsidRPr="005011A6">
        <w:rPr>
          <w:rFonts w:ascii="Times New Roman" w:hAnsi="Times New Roman" w:cs="Times New Roman"/>
          <w:color w:val="000000" w:themeColor="text1"/>
        </w:rPr>
        <w:t xml:space="preserve"> сахар (г/куб. дм);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0,0594 - коэффициент пересчета.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Вычисления проводят до второго десятичного знака.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(п. 6.14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введен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</w:t>
      </w:r>
      <w:r w:rsidR="005011A6">
        <w:rPr>
          <w:rFonts w:ascii="Times New Roman" w:hAnsi="Times New Roman" w:cs="Times New Roman"/>
          <w:color w:val="000000" w:themeColor="text1"/>
        </w:rPr>
        <w:t>Изменением №</w:t>
      </w:r>
      <w:r w:rsidRPr="005011A6">
        <w:rPr>
          <w:rFonts w:ascii="Times New Roman" w:hAnsi="Times New Roman" w:cs="Times New Roman"/>
          <w:color w:val="000000" w:themeColor="text1"/>
        </w:rPr>
        <w:t xml:space="preserve"> 2, утв. Прика</w:t>
      </w:r>
      <w:r w:rsidR="005011A6">
        <w:rPr>
          <w:rFonts w:ascii="Times New Roman" w:hAnsi="Times New Roman" w:cs="Times New Roman"/>
          <w:color w:val="000000" w:themeColor="text1"/>
        </w:rPr>
        <w:t xml:space="preserve">зом </w:t>
      </w:r>
      <w:proofErr w:type="spellStart"/>
      <w:r w:rsidR="005011A6">
        <w:rPr>
          <w:rFonts w:ascii="Times New Roman" w:hAnsi="Times New Roman" w:cs="Times New Roman"/>
          <w:color w:val="000000" w:themeColor="text1"/>
        </w:rPr>
        <w:t>Росстандарта</w:t>
      </w:r>
      <w:proofErr w:type="spellEnd"/>
      <w:r w:rsidR="005011A6">
        <w:rPr>
          <w:rFonts w:ascii="Times New Roman" w:hAnsi="Times New Roman" w:cs="Times New Roman"/>
          <w:color w:val="000000" w:themeColor="text1"/>
        </w:rPr>
        <w:t xml:space="preserve"> от 23.04.2012 №</w:t>
      </w:r>
      <w:r w:rsidRPr="005011A6">
        <w:rPr>
          <w:rFonts w:ascii="Times New Roman" w:hAnsi="Times New Roman" w:cs="Times New Roman"/>
          <w:color w:val="000000" w:themeColor="text1"/>
        </w:rPr>
        <w:t xml:space="preserve"> 53-ст)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5011A6">
        <w:rPr>
          <w:rFonts w:ascii="Times New Roman" w:hAnsi="Times New Roman" w:cs="Times New Roman"/>
          <w:b/>
        </w:rPr>
        <w:t>7. Транспортирование и хранение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7.1. Транспортирование столовых вин - </w:t>
      </w:r>
      <w:r w:rsidRPr="005011A6">
        <w:rPr>
          <w:rFonts w:ascii="Times New Roman" w:hAnsi="Times New Roman" w:cs="Times New Roman"/>
          <w:color w:val="000000" w:themeColor="text1"/>
        </w:rPr>
        <w:t xml:space="preserve">по 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51149.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7.2. Столовые виноматериалы транспортируют железнодорожным транспортом в крытых транспортных средствах и специальных железнодорожных цистернах, а также водным, автомобильным транспортом в транспортной таре или в автомобильных цистернах по ГОСТ 9218 в соответствии с правилами перевозки грузов, действующими на транспорте данного вида.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Цистерны должны быть эмалированными или из нержавеющей стали, разрешенной в установленном порядке для контакта с продуктом данного вида. Допускается столовые виноматериалы транспортировать в цистернах с другим защитным покрытием или изготовленных из других материалов, разрешенных в установленном порядке для контакта с продуктом данного вида.</w:t>
      </w: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7.3. Хранение столовых вин - по 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51149.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Столовые виноматериалы хранят в дубовой таре и резервуарах, в вентилируемых, не имеющих посторонних запахов помещениях или на открытых площадках. Резервуары должны быть эмалированными или из нержавеющей стали, разрешенной в установленном порядке для контакта с продуктом данного вида. Допускается хранить столовые виноматериалы в резервуарах с другими защитными покрытиями или изготовленных из других материалов, разрешенных в установленном порядке для контакта с продуктом данного вида.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5011A6" w:rsidRDefault="005011A6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5011A6" w:rsidRDefault="005011A6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5011A6">
        <w:rPr>
          <w:rFonts w:ascii="Times New Roman" w:hAnsi="Times New Roman" w:cs="Times New Roman"/>
          <w:b/>
        </w:rPr>
        <w:lastRenderedPageBreak/>
        <w:t>Библиография</w:t>
      </w:r>
    </w:p>
    <w:p w:rsidR="00BA4982" w:rsidRDefault="00BA4982" w:rsidP="00BA49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bookmarkStart w:id="8" w:name="Par266"/>
      <w:bookmarkEnd w:id="8"/>
      <w:r>
        <w:rPr>
          <w:rFonts w:ascii="Courier New" w:hAnsi="Courier New" w:cs="Courier New"/>
          <w:sz w:val="20"/>
          <w:szCs w:val="20"/>
        </w:rPr>
        <w:t>[1</w:t>
      </w: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]  </w:t>
      </w:r>
      <w:proofErr w:type="spellStart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СанПиН</w:t>
      </w:r>
      <w:proofErr w:type="spellEnd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2.3.2.1078-2001    Гигиенические требования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безопасности и пищевой ценности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пищевых продуктов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bookmarkStart w:id="9" w:name="Par269"/>
      <w:bookmarkEnd w:id="9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[1а]                           Единые санитарно-эпидемиологические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и гигиенические требования </w:t>
      </w:r>
      <w:proofErr w:type="gramStart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к</w:t>
      </w:r>
      <w:proofErr w:type="gramEnd"/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товарам, подлежащим санитарно-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эпидемиологическому надзору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(контролю). </w:t>
      </w:r>
      <w:proofErr w:type="gramStart"/>
      <w:r>
        <w:rPr>
          <w:rFonts w:ascii="Courier New" w:hAnsi="Courier New" w:cs="Courier New"/>
          <w:sz w:val="20"/>
          <w:szCs w:val="20"/>
        </w:rPr>
        <w:t>Утверждены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решением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комиссии Таможенного союза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от 28.05.2010, N 299 &lt;*&gt;,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--------------------------------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&lt;*&gt; Действуют на территории Таможенного союза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(п.   1а   введен   </w:t>
      </w:r>
      <w:r w:rsidR="005011A6" w:rsidRPr="005011A6">
        <w:rPr>
          <w:rFonts w:ascii="Courier New" w:hAnsi="Courier New" w:cs="Courier New"/>
          <w:color w:val="000000" w:themeColor="text1"/>
          <w:sz w:val="20"/>
          <w:szCs w:val="20"/>
        </w:rPr>
        <w:t>Изменением N 2</w:t>
      </w:r>
      <w:r>
        <w:rPr>
          <w:rFonts w:ascii="Courier New" w:hAnsi="Courier New" w:cs="Courier New"/>
          <w:sz w:val="20"/>
          <w:szCs w:val="20"/>
        </w:rPr>
        <w:t xml:space="preserve">,  утв.  Приказом   </w:t>
      </w:r>
      <w:proofErr w:type="spellStart"/>
      <w:r>
        <w:rPr>
          <w:rFonts w:ascii="Courier New" w:hAnsi="Courier New" w:cs="Courier New"/>
          <w:sz w:val="20"/>
          <w:szCs w:val="20"/>
        </w:rPr>
        <w:t>Росстандарта</w:t>
      </w:r>
      <w:proofErr w:type="spellEnd"/>
      <w:proofErr w:type="gramEnd"/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 23.04.2012 N 53-ст)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[2]  ТУ 9176-476-00008064-2002 Сусло виноградное концентрированное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0" w:name="Par282"/>
      <w:bookmarkEnd w:id="10"/>
      <w:r>
        <w:rPr>
          <w:rFonts w:ascii="Courier New" w:hAnsi="Courier New" w:cs="Courier New"/>
          <w:sz w:val="20"/>
          <w:szCs w:val="20"/>
        </w:rPr>
        <w:t>[3]  МУ 5178-90                Методические указания по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обнаружению и определению общей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ртути в пищевых продуктах методом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беспламенной атомной абсорбции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bookmarkStart w:id="11" w:name="Par286"/>
      <w:bookmarkEnd w:id="11"/>
      <w:r>
        <w:rPr>
          <w:rFonts w:ascii="Courier New" w:hAnsi="Courier New" w:cs="Courier New"/>
          <w:sz w:val="20"/>
          <w:szCs w:val="20"/>
        </w:rPr>
        <w:t xml:space="preserve">[4]  </w:t>
      </w: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МУК 4.1.986-2000          Методика выполнения измерений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массовой доли свинца и кадмия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в пищевых продуктах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</w:t>
      </w:r>
      <w:proofErr w:type="gramStart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и продовольственном сырье методом</w:t>
      </w:r>
      <w:proofErr w:type="gramEnd"/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электротермической </w:t>
      </w:r>
      <w:proofErr w:type="spellStart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атомно</w:t>
      </w:r>
      <w:proofErr w:type="spellEnd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-</w:t>
      </w:r>
    </w:p>
    <w:p w:rsidR="00BA4982" w:rsidRPr="005011A6" w:rsidRDefault="00BA4982" w:rsidP="00BA4982">
      <w:pPr>
        <w:pStyle w:val="ConsPlusCell"/>
        <w:rPr>
          <w:rFonts w:ascii="Courier New" w:hAnsi="Courier New" w:cs="Courier New"/>
          <w:color w:val="000000" w:themeColor="text1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                               абсорбционной спектрометрии</w:t>
      </w:r>
    </w:p>
    <w:p w:rsidR="00BA4982" w:rsidRDefault="00BA4982" w:rsidP="00BA4982">
      <w:pPr>
        <w:pStyle w:val="ConsPlusCell"/>
        <w:rPr>
          <w:rFonts w:ascii="Courier New" w:hAnsi="Courier New" w:cs="Courier New"/>
          <w:sz w:val="20"/>
          <w:szCs w:val="20"/>
        </w:rPr>
      </w:pPr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 xml:space="preserve">[5] - [7] Исключены. - Изменение N 2, утв. Приказом </w:t>
      </w:r>
      <w:proofErr w:type="spellStart"/>
      <w:r w:rsidRPr="005011A6">
        <w:rPr>
          <w:rFonts w:ascii="Courier New" w:hAnsi="Courier New" w:cs="Courier New"/>
          <w:color w:val="000000" w:themeColor="text1"/>
          <w:sz w:val="20"/>
          <w:szCs w:val="20"/>
        </w:rPr>
        <w:t>Росстандарта</w:t>
      </w:r>
      <w:proofErr w:type="spellEnd"/>
    </w:p>
    <w:p w:rsidR="00BA4982" w:rsidRDefault="00BA4982" w:rsidP="00BA4982">
      <w:pPr>
        <w:pStyle w:val="ConsPlusCell"/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 23.04.2012 N 53-ст</w:t>
      </w:r>
    </w:p>
    <w:p w:rsidR="00CA4B68" w:rsidRDefault="00CA4B68" w:rsidP="00BA4982">
      <w:pPr>
        <w:pStyle w:val="ConsPlusCell"/>
        <w:rPr>
          <w:sz w:val="20"/>
          <w:szCs w:val="20"/>
        </w:rPr>
      </w:pPr>
    </w:p>
    <w:p w:rsidR="00CA4B68" w:rsidRPr="00CA4B68" w:rsidRDefault="00CA4B68" w:rsidP="00BA4982">
      <w:pPr>
        <w:pStyle w:val="ConsPlusCell"/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-----------------------------------------------------------------------------------------------------------------------------------------------------</w:t>
      </w:r>
    </w:p>
    <w:p w:rsidR="005011A6" w:rsidRDefault="005011A6" w:rsidP="00CA4B68">
      <w:pPr>
        <w:pStyle w:val="ConsPlusTitle"/>
        <w:jc w:val="center"/>
        <w:rPr>
          <w:sz w:val="20"/>
          <w:szCs w:val="20"/>
        </w:rPr>
      </w:pP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ПРОМЫШЛЕННОСТИ И ТОРГОВЛИ</w:t>
      </w: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РОССИЙСКОЙ ФЕДЕРАЦИИ</w:t>
      </w:r>
    </w:p>
    <w:p w:rsidR="00CA4B68" w:rsidRDefault="00CA4B68" w:rsidP="00CA4B68">
      <w:pPr>
        <w:pStyle w:val="ConsPlusTitle"/>
        <w:jc w:val="center"/>
        <w:outlineLvl w:val="0"/>
        <w:rPr>
          <w:sz w:val="20"/>
          <w:szCs w:val="20"/>
        </w:rPr>
      </w:pP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ФЕДЕРАЛЬНОЕ АГЕНТСТВО</w:t>
      </w: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 ТЕХНИЧЕСКОМУ РЕГУЛИРОВАНИЮ И МЕТРОЛОГИИ</w:t>
      </w: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ПРИКАЗ</w:t>
      </w:r>
    </w:p>
    <w:p w:rsidR="00CA4B68" w:rsidRDefault="005011A6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29 ноября 2012 г. №</w:t>
      </w:r>
      <w:r w:rsidR="00CA4B68">
        <w:rPr>
          <w:sz w:val="20"/>
          <w:szCs w:val="20"/>
        </w:rPr>
        <w:t xml:space="preserve"> 1298-ст</w:t>
      </w: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</w:p>
    <w:p w:rsidR="00CA4B68" w:rsidRDefault="00CA4B68" w:rsidP="00CA4B6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УТВЕРЖДЕНИИ НАЦИОНАЛЬНОГО СТАНДАРТА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CA4B68" w:rsidRPr="005011A6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В </w:t>
      </w:r>
      <w:r w:rsidRPr="005011A6">
        <w:rPr>
          <w:rFonts w:ascii="Times New Roman" w:hAnsi="Times New Roman" w:cs="Times New Roman"/>
          <w:color w:val="000000" w:themeColor="text1"/>
        </w:rPr>
        <w:t>соответствии с Федеральным законом</w:t>
      </w:r>
      <w:r w:rsidR="005011A6">
        <w:rPr>
          <w:rFonts w:ascii="Times New Roman" w:hAnsi="Times New Roman" w:cs="Times New Roman"/>
          <w:color w:val="000000" w:themeColor="text1"/>
        </w:rPr>
        <w:t xml:space="preserve"> от 27 декабря 2002 г. № 184-ФЗ «О техническом регулировании»</w:t>
      </w:r>
      <w:r w:rsidRPr="005011A6">
        <w:rPr>
          <w:rFonts w:ascii="Times New Roman" w:hAnsi="Times New Roman" w:cs="Times New Roman"/>
          <w:color w:val="000000" w:themeColor="text1"/>
        </w:rPr>
        <w:t xml:space="preserve"> приказываю:</w:t>
      </w:r>
    </w:p>
    <w:p w:rsidR="00CA4B68" w:rsidRPr="005011A6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1. Утвердить для </w:t>
      </w:r>
      <w:r w:rsidRPr="00F07FC6">
        <w:rPr>
          <w:rFonts w:ascii="Times New Roman" w:hAnsi="Times New Roman" w:cs="Times New Roman"/>
          <w:b/>
          <w:color w:val="000000" w:themeColor="text1"/>
        </w:rPr>
        <w:t>добровольного применения</w:t>
      </w:r>
      <w:r w:rsidRPr="005011A6">
        <w:rPr>
          <w:rFonts w:ascii="Times New Roman" w:hAnsi="Times New Roman" w:cs="Times New Roman"/>
          <w:color w:val="000000" w:themeColor="text1"/>
        </w:rPr>
        <w:t xml:space="preserve"> национальный стандарт Российской </w:t>
      </w:r>
      <w:r w:rsidR="005011A6">
        <w:rPr>
          <w:rFonts w:ascii="Times New Roman" w:hAnsi="Times New Roman" w:cs="Times New Roman"/>
          <w:color w:val="000000" w:themeColor="text1"/>
        </w:rPr>
        <w:t xml:space="preserve">Федерации </w:t>
      </w:r>
      <w:r w:rsidR="00663FF1">
        <w:rPr>
          <w:rFonts w:ascii="Times New Roman" w:hAnsi="Times New Roman" w:cs="Times New Roman"/>
          <w:color w:val="000000" w:themeColor="text1"/>
        </w:rPr>
        <w:t xml:space="preserve">                  </w:t>
      </w:r>
      <w:r w:rsidR="005011A6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="005011A6">
        <w:rPr>
          <w:rFonts w:ascii="Times New Roman" w:hAnsi="Times New Roman" w:cs="Times New Roman"/>
          <w:color w:val="000000" w:themeColor="text1"/>
        </w:rPr>
        <w:t xml:space="preserve"> 55242-2012 «</w:t>
      </w:r>
      <w:r w:rsidRPr="005011A6">
        <w:rPr>
          <w:rFonts w:ascii="Times New Roman" w:hAnsi="Times New Roman" w:cs="Times New Roman"/>
          <w:color w:val="000000" w:themeColor="text1"/>
        </w:rPr>
        <w:t>Вина защищенных географических указаний и вина защищенных наименований места происхожд</w:t>
      </w:r>
      <w:r w:rsidR="005011A6">
        <w:rPr>
          <w:rFonts w:ascii="Times New Roman" w:hAnsi="Times New Roman" w:cs="Times New Roman"/>
          <w:color w:val="000000" w:themeColor="text1"/>
        </w:rPr>
        <w:t>ения. Общие технические условия»</w:t>
      </w:r>
      <w:r w:rsidRPr="005011A6">
        <w:rPr>
          <w:rFonts w:ascii="Times New Roman" w:hAnsi="Times New Roman" w:cs="Times New Roman"/>
          <w:color w:val="000000" w:themeColor="text1"/>
        </w:rPr>
        <w:t xml:space="preserve"> с датой введения в действие 1 июля 2013 года.</w:t>
      </w:r>
    </w:p>
    <w:p w:rsidR="00CA4B68" w:rsidRPr="005011A6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 xml:space="preserve">2. Прекратить применение на территории Российской Федерации с 1 июля 2013 года </w:t>
      </w:r>
      <w:r w:rsidR="00663FF1">
        <w:rPr>
          <w:rFonts w:ascii="Times New Roman" w:hAnsi="Times New Roman" w:cs="Times New Roman"/>
          <w:color w:val="000000" w:themeColor="text1"/>
        </w:rPr>
        <w:t xml:space="preserve">                                </w:t>
      </w:r>
      <w:r w:rsidRPr="005011A6">
        <w:rPr>
          <w:rFonts w:ascii="Times New Roman" w:hAnsi="Times New Roman" w:cs="Times New Roman"/>
          <w:color w:val="000000" w:themeColor="text1"/>
        </w:rPr>
        <w:t xml:space="preserve">ГОСТ </w:t>
      </w:r>
      <w:proofErr w:type="gramStart"/>
      <w:r w:rsidRPr="005011A6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011A6">
        <w:rPr>
          <w:rFonts w:ascii="Times New Roman" w:hAnsi="Times New Roman" w:cs="Times New Roman"/>
          <w:color w:val="000000" w:themeColor="text1"/>
        </w:rPr>
        <w:t xml:space="preserve"> 52523-2006</w:t>
      </w:r>
      <w:r w:rsidR="005011A6">
        <w:rPr>
          <w:rFonts w:ascii="Times New Roman" w:hAnsi="Times New Roman" w:cs="Times New Roman"/>
          <w:color w:val="000000" w:themeColor="text1"/>
        </w:rPr>
        <w:t xml:space="preserve"> «</w:t>
      </w:r>
      <w:r w:rsidRPr="005011A6">
        <w:rPr>
          <w:rFonts w:ascii="Times New Roman" w:hAnsi="Times New Roman" w:cs="Times New Roman"/>
          <w:color w:val="000000" w:themeColor="text1"/>
        </w:rPr>
        <w:t>Вина столовые и виноматериалы столовые. Общие техни</w:t>
      </w:r>
      <w:r w:rsidR="005011A6">
        <w:rPr>
          <w:rFonts w:ascii="Times New Roman" w:hAnsi="Times New Roman" w:cs="Times New Roman"/>
          <w:color w:val="000000" w:themeColor="text1"/>
        </w:rPr>
        <w:t>ческие условия»</w:t>
      </w:r>
      <w:r w:rsidRPr="005011A6">
        <w:rPr>
          <w:rFonts w:ascii="Times New Roman" w:hAnsi="Times New Roman" w:cs="Times New Roman"/>
          <w:color w:val="000000" w:themeColor="text1"/>
        </w:rPr>
        <w:t xml:space="preserve"> в части вин географических наименований.</w:t>
      </w:r>
    </w:p>
    <w:p w:rsidR="00CA4B68" w:rsidRPr="005011A6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011A6">
        <w:rPr>
          <w:rFonts w:ascii="Times New Roman" w:hAnsi="Times New Roman" w:cs="Times New Roman"/>
          <w:color w:val="000000" w:themeColor="text1"/>
        </w:rPr>
        <w:t>Введен впервые.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Закрепить утвержденный стандарт за Управлением технического регулирования и стандартизации.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Федерального агентства</w:t>
      </w:r>
    </w:p>
    <w:p w:rsidR="00CA4B68" w:rsidRDefault="00CA4B68" w:rsidP="00CA4B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Г.И.ЭЛЬКИН</w:t>
      </w:r>
    </w:p>
    <w:p w:rsidR="00B22699" w:rsidRDefault="00B22699"/>
    <w:sectPr w:rsidR="00B22699" w:rsidSect="00CA4B68">
      <w:footerReference w:type="default" r:id="rId8"/>
      <w:pgSz w:w="11905" w:h="16838" w:code="9"/>
      <w:pgMar w:top="567" w:right="567" w:bottom="737" w:left="1134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F5" w:rsidRDefault="00300FF5" w:rsidP="00CA4B68">
      <w:pPr>
        <w:spacing w:after="0" w:line="240" w:lineRule="auto"/>
      </w:pPr>
      <w:r>
        <w:separator/>
      </w:r>
    </w:p>
  </w:endnote>
  <w:endnote w:type="continuationSeparator" w:id="0">
    <w:p w:rsidR="00300FF5" w:rsidRDefault="00300FF5" w:rsidP="00CA4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033291"/>
      <w:docPartObj>
        <w:docPartGallery w:val="Page Numbers (Bottom of Page)"/>
        <w:docPartUnique/>
      </w:docPartObj>
    </w:sdtPr>
    <w:sdtContent>
      <w:p w:rsidR="00CA4B68" w:rsidRDefault="0029083B">
        <w:pPr>
          <w:pStyle w:val="a5"/>
          <w:jc w:val="center"/>
        </w:pPr>
        <w:fldSimple w:instr=" PAGE   \* MERGEFORMAT ">
          <w:r w:rsidR="00F07FC6">
            <w:rPr>
              <w:noProof/>
            </w:rPr>
            <w:t>7</w:t>
          </w:r>
        </w:fldSimple>
      </w:p>
    </w:sdtContent>
  </w:sdt>
  <w:p w:rsidR="00CA4B68" w:rsidRDefault="00CA4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F5" w:rsidRDefault="00300FF5" w:rsidP="00CA4B68">
      <w:pPr>
        <w:spacing w:after="0" w:line="240" w:lineRule="auto"/>
      </w:pPr>
      <w:r>
        <w:separator/>
      </w:r>
    </w:p>
  </w:footnote>
  <w:footnote w:type="continuationSeparator" w:id="0">
    <w:p w:rsidR="00300FF5" w:rsidRDefault="00300FF5" w:rsidP="00CA4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982"/>
    <w:rsid w:val="00000559"/>
    <w:rsid w:val="00001960"/>
    <w:rsid w:val="00001BAA"/>
    <w:rsid w:val="000026FD"/>
    <w:rsid w:val="00002D6D"/>
    <w:rsid w:val="000035EE"/>
    <w:rsid w:val="000068E4"/>
    <w:rsid w:val="00006DB6"/>
    <w:rsid w:val="00010293"/>
    <w:rsid w:val="00011136"/>
    <w:rsid w:val="00011A27"/>
    <w:rsid w:val="00011EA5"/>
    <w:rsid w:val="00013683"/>
    <w:rsid w:val="00013F05"/>
    <w:rsid w:val="00014A39"/>
    <w:rsid w:val="00014BEE"/>
    <w:rsid w:val="00014F2B"/>
    <w:rsid w:val="00015267"/>
    <w:rsid w:val="00015D82"/>
    <w:rsid w:val="00016114"/>
    <w:rsid w:val="0001651F"/>
    <w:rsid w:val="00017496"/>
    <w:rsid w:val="00017949"/>
    <w:rsid w:val="000203C9"/>
    <w:rsid w:val="00020B30"/>
    <w:rsid w:val="00021DE9"/>
    <w:rsid w:val="00021E44"/>
    <w:rsid w:val="00022696"/>
    <w:rsid w:val="00022DD4"/>
    <w:rsid w:val="000240A9"/>
    <w:rsid w:val="000307EB"/>
    <w:rsid w:val="00030C74"/>
    <w:rsid w:val="00031042"/>
    <w:rsid w:val="00031C3D"/>
    <w:rsid w:val="00031C52"/>
    <w:rsid w:val="00031CBE"/>
    <w:rsid w:val="00032040"/>
    <w:rsid w:val="000342A6"/>
    <w:rsid w:val="000344CC"/>
    <w:rsid w:val="0003480F"/>
    <w:rsid w:val="000353B2"/>
    <w:rsid w:val="00035912"/>
    <w:rsid w:val="00035C18"/>
    <w:rsid w:val="000367CE"/>
    <w:rsid w:val="0003733F"/>
    <w:rsid w:val="00037967"/>
    <w:rsid w:val="00037C9B"/>
    <w:rsid w:val="000413CD"/>
    <w:rsid w:val="0004144B"/>
    <w:rsid w:val="00041507"/>
    <w:rsid w:val="00044D11"/>
    <w:rsid w:val="00046260"/>
    <w:rsid w:val="00046A6E"/>
    <w:rsid w:val="00050035"/>
    <w:rsid w:val="000507AB"/>
    <w:rsid w:val="00051281"/>
    <w:rsid w:val="000528B9"/>
    <w:rsid w:val="000536A8"/>
    <w:rsid w:val="00053845"/>
    <w:rsid w:val="00053EE2"/>
    <w:rsid w:val="00055299"/>
    <w:rsid w:val="00055DDD"/>
    <w:rsid w:val="00056455"/>
    <w:rsid w:val="00056C1A"/>
    <w:rsid w:val="0005715D"/>
    <w:rsid w:val="00057630"/>
    <w:rsid w:val="000577EE"/>
    <w:rsid w:val="00060968"/>
    <w:rsid w:val="00060B65"/>
    <w:rsid w:val="00060E11"/>
    <w:rsid w:val="000617B6"/>
    <w:rsid w:val="00061B6C"/>
    <w:rsid w:val="000630D9"/>
    <w:rsid w:val="000660B7"/>
    <w:rsid w:val="00066D34"/>
    <w:rsid w:val="00067A9D"/>
    <w:rsid w:val="00070A3B"/>
    <w:rsid w:val="00070C5A"/>
    <w:rsid w:val="00071B7F"/>
    <w:rsid w:val="0007214B"/>
    <w:rsid w:val="0007232E"/>
    <w:rsid w:val="000723D2"/>
    <w:rsid w:val="000728D4"/>
    <w:rsid w:val="00072A2D"/>
    <w:rsid w:val="00072DC4"/>
    <w:rsid w:val="000753A3"/>
    <w:rsid w:val="00076192"/>
    <w:rsid w:val="00077204"/>
    <w:rsid w:val="0008035C"/>
    <w:rsid w:val="00080649"/>
    <w:rsid w:val="0008064F"/>
    <w:rsid w:val="00081AA8"/>
    <w:rsid w:val="0008329A"/>
    <w:rsid w:val="0008423C"/>
    <w:rsid w:val="000872D2"/>
    <w:rsid w:val="00087490"/>
    <w:rsid w:val="00087D0A"/>
    <w:rsid w:val="000913F9"/>
    <w:rsid w:val="0009197C"/>
    <w:rsid w:val="00091CC6"/>
    <w:rsid w:val="00091E23"/>
    <w:rsid w:val="00092321"/>
    <w:rsid w:val="00092CF2"/>
    <w:rsid w:val="0009361F"/>
    <w:rsid w:val="00094296"/>
    <w:rsid w:val="000954BF"/>
    <w:rsid w:val="000961D5"/>
    <w:rsid w:val="000967B9"/>
    <w:rsid w:val="0009759C"/>
    <w:rsid w:val="00097634"/>
    <w:rsid w:val="00097F52"/>
    <w:rsid w:val="000A0F59"/>
    <w:rsid w:val="000A1CE2"/>
    <w:rsid w:val="000A2002"/>
    <w:rsid w:val="000A2A0C"/>
    <w:rsid w:val="000A2BC7"/>
    <w:rsid w:val="000A307B"/>
    <w:rsid w:val="000A3E2B"/>
    <w:rsid w:val="000A6CBC"/>
    <w:rsid w:val="000A79D2"/>
    <w:rsid w:val="000A7EB1"/>
    <w:rsid w:val="000B1701"/>
    <w:rsid w:val="000B3A7C"/>
    <w:rsid w:val="000B725C"/>
    <w:rsid w:val="000B7686"/>
    <w:rsid w:val="000B7C52"/>
    <w:rsid w:val="000C0EC2"/>
    <w:rsid w:val="000C185C"/>
    <w:rsid w:val="000C322F"/>
    <w:rsid w:val="000C336D"/>
    <w:rsid w:val="000C34A6"/>
    <w:rsid w:val="000C3580"/>
    <w:rsid w:val="000C3F74"/>
    <w:rsid w:val="000C400C"/>
    <w:rsid w:val="000C4DC1"/>
    <w:rsid w:val="000C5DF0"/>
    <w:rsid w:val="000C6CFC"/>
    <w:rsid w:val="000D3247"/>
    <w:rsid w:val="000D353D"/>
    <w:rsid w:val="000D5565"/>
    <w:rsid w:val="000D5A94"/>
    <w:rsid w:val="000D6129"/>
    <w:rsid w:val="000D6603"/>
    <w:rsid w:val="000E00BF"/>
    <w:rsid w:val="000E315C"/>
    <w:rsid w:val="000E33AD"/>
    <w:rsid w:val="000E5855"/>
    <w:rsid w:val="000E5DBD"/>
    <w:rsid w:val="000E6FBF"/>
    <w:rsid w:val="000E717B"/>
    <w:rsid w:val="000E7863"/>
    <w:rsid w:val="000F1B36"/>
    <w:rsid w:val="000F2AD1"/>
    <w:rsid w:val="000F3BB3"/>
    <w:rsid w:val="000F6026"/>
    <w:rsid w:val="000F6C25"/>
    <w:rsid w:val="000F75AF"/>
    <w:rsid w:val="000F7687"/>
    <w:rsid w:val="0010032D"/>
    <w:rsid w:val="00100B60"/>
    <w:rsid w:val="001018A3"/>
    <w:rsid w:val="00102171"/>
    <w:rsid w:val="0010293D"/>
    <w:rsid w:val="001032CA"/>
    <w:rsid w:val="0010379C"/>
    <w:rsid w:val="00103FB9"/>
    <w:rsid w:val="00104099"/>
    <w:rsid w:val="001050EB"/>
    <w:rsid w:val="001056E8"/>
    <w:rsid w:val="00105DA2"/>
    <w:rsid w:val="00105E20"/>
    <w:rsid w:val="001073C5"/>
    <w:rsid w:val="00110C5B"/>
    <w:rsid w:val="001117A1"/>
    <w:rsid w:val="001119F0"/>
    <w:rsid w:val="00111B03"/>
    <w:rsid w:val="00111CD3"/>
    <w:rsid w:val="00114317"/>
    <w:rsid w:val="00120C8D"/>
    <w:rsid w:val="00121713"/>
    <w:rsid w:val="0012271B"/>
    <w:rsid w:val="00122C5C"/>
    <w:rsid w:val="0012508B"/>
    <w:rsid w:val="001251A4"/>
    <w:rsid w:val="001263D5"/>
    <w:rsid w:val="0012648D"/>
    <w:rsid w:val="001271F8"/>
    <w:rsid w:val="00127995"/>
    <w:rsid w:val="00127B09"/>
    <w:rsid w:val="00127DEC"/>
    <w:rsid w:val="001302A8"/>
    <w:rsid w:val="001313AC"/>
    <w:rsid w:val="0013155C"/>
    <w:rsid w:val="001319B6"/>
    <w:rsid w:val="00135053"/>
    <w:rsid w:val="0013566E"/>
    <w:rsid w:val="00135BD4"/>
    <w:rsid w:val="001364AE"/>
    <w:rsid w:val="00136DB1"/>
    <w:rsid w:val="001406F3"/>
    <w:rsid w:val="00140845"/>
    <w:rsid w:val="00141A28"/>
    <w:rsid w:val="00141DA4"/>
    <w:rsid w:val="001431BB"/>
    <w:rsid w:val="00143530"/>
    <w:rsid w:val="001436EB"/>
    <w:rsid w:val="001443F3"/>
    <w:rsid w:val="001445D6"/>
    <w:rsid w:val="00144859"/>
    <w:rsid w:val="00145FF1"/>
    <w:rsid w:val="00146AE8"/>
    <w:rsid w:val="00150449"/>
    <w:rsid w:val="00150975"/>
    <w:rsid w:val="0015121B"/>
    <w:rsid w:val="001512AB"/>
    <w:rsid w:val="001518EA"/>
    <w:rsid w:val="00151BD4"/>
    <w:rsid w:val="00152FC2"/>
    <w:rsid w:val="0015551B"/>
    <w:rsid w:val="00155AE8"/>
    <w:rsid w:val="001571D8"/>
    <w:rsid w:val="001574DC"/>
    <w:rsid w:val="00157984"/>
    <w:rsid w:val="001603F3"/>
    <w:rsid w:val="00160A3B"/>
    <w:rsid w:val="00161B71"/>
    <w:rsid w:val="001644D9"/>
    <w:rsid w:val="00164EB8"/>
    <w:rsid w:val="00164F2A"/>
    <w:rsid w:val="00165B07"/>
    <w:rsid w:val="00165DEA"/>
    <w:rsid w:val="00166570"/>
    <w:rsid w:val="001668CF"/>
    <w:rsid w:val="001672EC"/>
    <w:rsid w:val="00167E55"/>
    <w:rsid w:val="0017056A"/>
    <w:rsid w:val="00171527"/>
    <w:rsid w:val="00171737"/>
    <w:rsid w:val="00171944"/>
    <w:rsid w:val="00171B12"/>
    <w:rsid w:val="00174662"/>
    <w:rsid w:val="00174D52"/>
    <w:rsid w:val="00177410"/>
    <w:rsid w:val="00177847"/>
    <w:rsid w:val="00180ABB"/>
    <w:rsid w:val="00181BE5"/>
    <w:rsid w:val="00182D4C"/>
    <w:rsid w:val="00184BAA"/>
    <w:rsid w:val="00184E7A"/>
    <w:rsid w:val="00184F0B"/>
    <w:rsid w:val="00185398"/>
    <w:rsid w:val="00185E49"/>
    <w:rsid w:val="00186563"/>
    <w:rsid w:val="00187F09"/>
    <w:rsid w:val="0019034C"/>
    <w:rsid w:val="00190B9D"/>
    <w:rsid w:val="00191633"/>
    <w:rsid w:val="001920C6"/>
    <w:rsid w:val="00192311"/>
    <w:rsid w:val="001936C6"/>
    <w:rsid w:val="001952FC"/>
    <w:rsid w:val="001963C1"/>
    <w:rsid w:val="001A0243"/>
    <w:rsid w:val="001A0F81"/>
    <w:rsid w:val="001A1646"/>
    <w:rsid w:val="001A2D07"/>
    <w:rsid w:val="001A2E61"/>
    <w:rsid w:val="001A31E4"/>
    <w:rsid w:val="001A3345"/>
    <w:rsid w:val="001A37DF"/>
    <w:rsid w:val="001A4DDA"/>
    <w:rsid w:val="001A59D5"/>
    <w:rsid w:val="001A61D9"/>
    <w:rsid w:val="001A6257"/>
    <w:rsid w:val="001A698A"/>
    <w:rsid w:val="001B2BBD"/>
    <w:rsid w:val="001B2EDF"/>
    <w:rsid w:val="001B4D23"/>
    <w:rsid w:val="001B4E6D"/>
    <w:rsid w:val="001B57E9"/>
    <w:rsid w:val="001B678A"/>
    <w:rsid w:val="001C00A2"/>
    <w:rsid w:val="001C3421"/>
    <w:rsid w:val="001C497C"/>
    <w:rsid w:val="001C532A"/>
    <w:rsid w:val="001C6A88"/>
    <w:rsid w:val="001C722D"/>
    <w:rsid w:val="001C7782"/>
    <w:rsid w:val="001D027E"/>
    <w:rsid w:val="001D13D1"/>
    <w:rsid w:val="001D21AD"/>
    <w:rsid w:val="001D2732"/>
    <w:rsid w:val="001D2E29"/>
    <w:rsid w:val="001D3218"/>
    <w:rsid w:val="001D3EC2"/>
    <w:rsid w:val="001D40D5"/>
    <w:rsid w:val="001D4218"/>
    <w:rsid w:val="001D6066"/>
    <w:rsid w:val="001D658A"/>
    <w:rsid w:val="001E1253"/>
    <w:rsid w:val="001E1F19"/>
    <w:rsid w:val="001E2509"/>
    <w:rsid w:val="001E2B94"/>
    <w:rsid w:val="001E3B25"/>
    <w:rsid w:val="001E7A4A"/>
    <w:rsid w:val="001E7BA3"/>
    <w:rsid w:val="001F0A77"/>
    <w:rsid w:val="001F0B13"/>
    <w:rsid w:val="001F3293"/>
    <w:rsid w:val="001F47F6"/>
    <w:rsid w:val="001F52D2"/>
    <w:rsid w:val="001F5A22"/>
    <w:rsid w:val="001F679E"/>
    <w:rsid w:val="001F7669"/>
    <w:rsid w:val="001F7C7C"/>
    <w:rsid w:val="0020003F"/>
    <w:rsid w:val="002011A3"/>
    <w:rsid w:val="002015EF"/>
    <w:rsid w:val="0020206A"/>
    <w:rsid w:val="00202E77"/>
    <w:rsid w:val="00203565"/>
    <w:rsid w:val="002040FB"/>
    <w:rsid w:val="002051A5"/>
    <w:rsid w:val="002057EE"/>
    <w:rsid w:val="00205C45"/>
    <w:rsid w:val="002060C6"/>
    <w:rsid w:val="00206782"/>
    <w:rsid w:val="00211FFA"/>
    <w:rsid w:val="00212AC2"/>
    <w:rsid w:val="00212DFA"/>
    <w:rsid w:val="002140C3"/>
    <w:rsid w:val="00215981"/>
    <w:rsid w:val="00215C69"/>
    <w:rsid w:val="002165D2"/>
    <w:rsid w:val="0021735F"/>
    <w:rsid w:val="002174A2"/>
    <w:rsid w:val="00217BE2"/>
    <w:rsid w:val="002207F1"/>
    <w:rsid w:val="00223B1C"/>
    <w:rsid w:val="002246DC"/>
    <w:rsid w:val="00224846"/>
    <w:rsid w:val="00226081"/>
    <w:rsid w:val="00226ADC"/>
    <w:rsid w:val="00226B7B"/>
    <w:rsid w:val="002279A8"/>
    <w:rsid w:val="0023199F"/>
    <w:rsid w:val="0023287E"/>
    <w:rsid w:val="0023556D"/>
    <w:rsid w:val="002362F3"/>
    <w:rsid w:val="00236564"/>
    <w:rsid w:val="00236F0B"/>
    <w:rsid w:val="00237980"/>
    <w:rsid w:val="00237F3E"/>
    <w:rsid w:val="0024048F"/>
    <w:rsid w:val="00240890"/>
    <w:rsid w:val="002428D2"/>
    <w:rsid w:val="00244C95"/>
    <w:rsid w:val="002458FB"/>
    <w:rsid w:val="00245D06"/>
    <w:rsid w:val="00245E2B"/>
    <w:rsid w:val="00246B55"/>
    <w:rsid w:val="00246F48"/>
    <w:rsid w:val="002523C9"/>
    <w:rsid w:val="002526E7"/>
    <w:rsid w:val="0025276F"/>
    <w:rsid w:val="00252F9D"/>
    <w:rsid w:val="00254FEA"/>
    <w:rsid w:val="002560C3"/>
    <w:rsid w:val="00257362"/>
    <w:rsid w:val="00261265"/>
    <w:rsid w:val="002624AE"/>
    <w:rsid w:val="002660D3"/>
    <w:rsid w:val="002665A2"/>
    <w:rsid w:val="002669AC"/>
    <w:rsid w:val="00266A39"/>
    <w:rsid w:val="0026796A"/>
    <w:rsid w:val="002708BB"/>
    <w:rsid w:val="00270E6F"/>
    <w:rsid w:val="00270E71"/>
    <w:rsid w:val="002711C4"/>
    <w:rsid w:val="00272888"/>
    <w:rsid w:val="0027290C"/>
    <w:rsid w:val="0027315E"/>
    <w:rsid w:val="0027458E"/>
    <w:rsid w:val="00274647"/>
    <w:rsid w:val="0027516A"/>
    <w:rsid w:val="002752DD"/>
    <w:rsid w:val="00276632"/>
    <w:rsid w:val="00276ED0"/>
    <w:rsid w:val="00276FD6"/>
    <w:rsid w:val="00280251"/>
    <w:rsid w:val="00282B3B"/>
    <w:rsid w:val="002846F8"/>
    <w:rsid w:val="00286C58"/>
    <w:rsid w:val="00286C97"/>
    <w:rsid w:val="002879A6"/>
    <w:rsid w:val="0029083B"/>
    <w:rsid w:val="00290AD8"/>
    <w:rsid w:val="00292828"/>
    <w:rsid w:val="002929D0"/>
    <w:rsid w:val="00292B10"/>
    <w:rsid w:val="00294661"/>
    <w:rsid w:val="00294B3D"/>
    <w:rsid w:val="002956F6"/>
    <w:rsid w:val="00295CCC"/>
    <w:rsid w:val="00296846"/>
    <w:rsid w:val="00296B1D"/>
    <w:rsid w:val="00296DD5"/>
    <w:rsid w:val="00296E4E"/>
    <w:rsid w:val="002971D3"/>
    <w:rsid w:val="00297BAF"/>
    <w:rsid w:val="002A2638"/>
    <w:rsid w:val="002A35B4"/>
    <w:rsid w:val="002A3A6D"/>
    <w:rsid w:val="002A5936"/>
    <w:rsid w:val="002A6048"/>
    <w:rsid w:val="002A7383"/>
    <w:rsid w:val="002A75A0"/>
    <w:rsid w:val="002A7F9B"/>
    <w:rsid w:val="002B142D"/>
    <w:rsid w:val="002B2629"/>
    <w:rsid w:val="002B2DFF"/>
    <w:rsid w:val="002B2E8A"/>
    <w:rsid w:val="002B40A4"/>
    <w:rsid w:val="002B49F2"/>
    <w:rsid w:val="002B4D86"/>
    <w:rsid w:val="002B5491"/>
    <w:rsid w:val="002B59E8"/>
    <w:rsid w:val="002B6E01"/>
    <w:rsid w:val="002B72A2"/>
    <w:rsid w:val="002B7FB6"/>
    <w:rsid w:val="002C02BB"/>
    <w:rsid w:val="002C0533"/>
    <w:rsid w:val="002C1F96"/>
    <w:rsid w:val="002C2594"/>
    <w:rsid w:val="002C47D8"/>
    <w:rsid w:val="002C49D8"/>
    <w:rsid w:val="002C5189"/>
    <w:rsid w:val="002C6A23"/>
    <w:rsid w:val="002C7AD7"/>
    <w:rsid w:val="002D060C"/>
    <w:rsid w:val="002D22F9"/>
    <w:rsid w:val="002D24F2"/>
    <w:rsid w:val="002D2B2F"/>
    <w:rsid w:val="002D2EDF"/>
    <w:rsid w:val="002D57D5"/>
    <w:rsid w:val="002E06A9"/>
    <w:rsid w:val="002E17FD"/>
    <w:rsid w:val="002E5DAC"/>
    <w:rsid w:val="002E6040"/>
    <w:rsid w:val="002E620B"/>
    <w:rsid w:val="002E6315"/>
    <w:rsid w:val="002F02CE"/>
    <w:rsid w:val="002F0448"/>
    <w:rsid w:val="002F0695"/>
    <w:rsid w:val="002F0B0C"/>
    <w:rsid w:val="002F0E1D"/>
    <w:rsid w:val="002F14FB"/>
    <w:rsid w:val="002F1D86"/>
    <w:rsid w:val="002F2BD8"/>
    <w:rsid w:val="002F2CF3"/>
    <w:rsid w:val="002F2EE5"/>
    <w:rsid w:val="002F3360"/>
    <w:rsid w:val="002F3C1D"/>
    <w:rsid w:val="002F615E"/>
    <w:rsid w:val="002F6E4B"/>
    <w:rsid w:val="00300FF5"/>
    <w:rsid w:val="003014E1"/>
    <w:rsid w:val="00301F8E"/>
    <w:rsid w:val="00302FEB"/>
    <w:rsid w:val="00302FF0"/>
    <w:rsid w:val="003044F5"/>
    <w:rsid w:val="00304BD7"/>
    <w:rsid w:val="00304DB9"/>
    <w:rsid w:val="00305F17"/>
    <w:rsid w:val="003062D9"/>
    <w:rsid w:val="003078D9"/>
    <w:rsid w:val="00307D6C"/>
    <w:rsid w:val="00310E65"/>
    <w:rsid w:val="003113EA"/>
    <w:rsid w:val="00311569"/>
    <w:rsid w:val="003126FF"/>
    <w:rsid w:val="003139D1"/>
    <w:rsid w:val="00313A37"/>
    <w:rsid w:val="00313A79"/>
    <w:rsid w:val="00314CBC"/>
    <w:rsid w:val="003151A3"/>
    <w:rsid w:val="00315463"/>
    <w:rsid w:val="003224BB"/>
    <w:rsid w:val="0032270D"/>
    <w:rsid w:val="003232AA"/>
    <w:rsid w:val="00323C21"/>
    <w:rsid w:val="00323E5C"/>
    <w:rsid w:val="00324284"/>
    <w:rsid w:val="0032566D"/>
    <w:rsid w:val="003260C8"/>
    <w:rsid w:val="00326C46"/>
    <w:rsid w:val="00326E17"/>
    <w:rsid w:val="003279DD"/>
    <w:rsid w:val="00327F37"/>
    <w:rsid w:val="003307F3"/>
    <w:rsid w:val="00330A83"/>
    <w:rsid w:val="00332E55"/>
    <w:rsid w:val="003345D1"/>
    <w:rsid w:val="00334C27"/>
    <w:rsid w:val="00334C59"/>
    <w:rsid w:val="00335A4A"/>
    <w:rsid w:val="00340132"/>
    <w:rsid w:val="003402DC"/>
    <w:rsid w:val="00340E94"/>
    <w:rsid w:val="00341EE9"/>
    <w:rsid w:val="00345058"/>
    <w:rsid w:val="003463E6"/>
    <w:rsid w:val="003467BE"/>
    <w:rsid w:val="00347D58"/>
    <w:rsid w:val="00347F54"/>
    <w:rsid w:val="003508F9"/>
    <w:rsid w:val="00350A34"/>
    <w:rsid w:val="003512D7"/>
    <w:rsid w:val="003514FB"/>
    <w:rsid w:val="0035219C"/>
    <w:rsid w:val="0035255C"/>
    <w:rsid w:val="00352D61"/>
    <w:rsid w:val="00353907"/>
    <w:rsid w:val="00354455"/>
    <w:rsid w:val="00355417"/>
    <w:rsid w:val="003566D2"/>
    <w:rsid w:val="00357D6D"/>
    <w:rsid w:val="00360161"/>
    <w:rsid w:val="00360970"/>
    <w:rsid w:val="00362BD5"/>
    <w:rsid w:val="00362F0B"/>
    <w:rsid w:val="00363172"/>
    <w:rsid w:val="003642E2"/>
    <w:rsid w:val="00365BCF"/>
    <w:rsid w:val="00365D27"/>
    <w:rsid w:val="00366158"/>
    <w:rsid w:val="00367A5B"/>
    <w:rsid w:val="003700CF"/>
    <w:rsid w:val="00371F51"/>
    <w:rsid w:val="0037355F"/>
    <w:rsid w:val="00376529"/>
    <w:rsid w:val="003766F8"/>
    <w:rsid w:val="00380184"/>
    <w:rsid w:val="00380E78"/>
    <w:rsid w:val="00381413"/>
    <w:rsid w:val="003815B6"/>
    <w:rsid w:val="00382245"/>
    <w:rsid w:val="00382772"/>
    <w:rsid w:val="00382EE6"/>
    <w:rsid w:val="003851A2"/>
    <w:rsid w:val="00385F60"/>
    <w:rsid w:val="003869CE"/>
    <w:rsid w:val="0038723F"/>
    <w:rsid w:val="0038792D"/>
    <w:rsid w:val="00387F57"/>
    <w:rsid w:val="0039101F"/>
    <w:rsid w:val="00391646"/>
    <w:rsid w:val="00391887"/>
    <w:rsid w:val="00391E8C"/>
    <w:rsid w:val="00394C2F"/>
    <w:rsid w:val="003957F6"/>
    <w:rsid w:val="003965BC"/>
    <w:rsid w:val="00396A67"/>
    <w:rsid w:val="00396FBC"/>
    <w:rsid w:val="003A086E"/>
    <w:rsid w:val="003A0B16"/>
    <w:rsid w:val="003A0B23"/>
    <w:rsid w:val="003A0DF2"/>
    <w:rsid w:val="003A210D"/>
    <w:rsid w:val="003A26BA"/>
    <w:rsid w:val="003A51AF"/>
    <w:rsid w:val="003A69A8"/>
    <w:rsid w:val="003A6C37"/>
    <w:rsid w:val="003A75B1"/>
    <w:rsid w:val="003A760B"/>
    <w:rsid w:val="003B0FCA"/>
    <w:rsid w:val="003B1929"/>
    <w:rsid w:val="003B20B0"/>
    <w:rsid w:val="003B2335"/>
    <w:rsid w:val="003B29A7"/>
    <w:rsid w:val="003B4E5F"/>
    <w:rsid w:val="003B5185"/>
    <w:rsid w:val="003B6449"/>
    <w:rsid w:val="003B6831"/>
    <w:rsid w:val="003B7189"/>
    <w:rsid w:val="003B7A1E"/>
    <w:rsid w:val="003C01C1"/>
    <w:rsid w:val="003C1275"/>
    <w:rsid w:val="003C1B6D"/>
    <w:rsid w:val="003C1CE3"/>
    <w:rsid w:val="003C2211"/>
    <w:rsid w:val="003C23B5"/>
    <w:rsid w:val="003C25CE"/>
    <w:rsid w:val="003C2648"/>
    <w:rsid w:val="003C377F"/>
    <w:rsid w:val="003C41E6"/>
    <w:rsid w:val="003C43BE"/>
    <w:rsid w:val="003C614A"/>
    <w:rsid w:val="003C6602"/>
    <w:rsid w:val="003C6C1E"/>
    <w:rsid w:val="003D15EB"/>
    <w:rsid w:val="003D1E40"/>
    <w:rsid w:val="003D28FF"/>
    <w:rsid w:val="003D3D17"/>
    <w:rsid w:val="003D4241"/>
    <w:rsid w:val="003D54C5"/>
    <w:rsid w:val="003D5569"/>
    <w:rsid w:val="003D63BD"/>
    <w:rsid w:val="003D6F1C"/>
    <w:rsid w:val="003E1022"/>
    <w:rsid w:val="003E18C8"/>
    <w:rsid w:val="003E3178"/>
    <w:rsid w:val="003E378D"/>
    <w:rsid w:val="003E3EFC"/>
    <w:rsid w:val="003E4381"/>
    <w:rsid w:val="003E492F"/>
    <w:rsid w:val="003E4BD9"/>
    <w:rsid w:val="003E4FE1"/>
    <w:rsid w:val="003E5422"/>
    <w:rsid w:val="003E5969"/>
    <w:rsid w:val="003E6BB1"/>
    <w:rsid w:val="003F18DE"/>
    <w:rsid w:val="003F1932"/>
    <w:rsid w:val="003F23EB"/>
    <w:rsid w:val="003F3E7C"/>
    <w:rsid w:val="003F74EA"/>
    <w:rsid w:val="00401A4F"/>
    <w:rsid w:val="00401E6D"/>
    <w:rsid w:val="0040284F"/>
    <w:rsid w:val="0040321E"/>
    <w:rsid w:val="004037F6"/>
    <w:rsid w:val="00404488"/>
    <w:rsid w:val="00404655"/>
    <w:rsid w:val="00404DB8"/>
    <w:rsid w:val="00404F7B"/>
    <w:rsid w:val="0040656E"/>
    <w:rsid w:val="00410400"/>
    <w:rsid w:val="00410489"/>
    <w:rsid w:val="00410B5D"/>
    <w:rsid w:val="004119EE"/>
    <w:rsid w:val="00411B1E"/>
    <w:rsid w:val="004127BB"/>
    <w:rsid w:val="00412BC6"/>
    <w:rsid w:val="0041408A"/>
    <w:rsid w:val="004155F9"/>
    <w:rsid w:val="00415738"/>
    <w:rsid w:val="00415B7B"/>
    <w:rsid w:val="00415C3F"/>
    <w:rsid w:val="00417E72"/>
    <w:rsid w:val="00421368"/>
    <w:rsid w:val="00422494"/>
    <w:rsid w:val="00422A1A"/>
    <w:rsid w:val="00422E7F"/>
    <w:rsid w:val="00422E80"/>
    <w:rsid w:val="00423A6F"/>
    <w:rsid w:val="0042424C"/>
    <w:rsid w:val="00424ECF"/>
    <w:rsid w:val="00427B58"/>
    <w:rsid w:val="004305AE"/>
    <w:rsid w:val="0043087C"/>
    <w:rsid w:val="00430FE0"/>
    <w:rsid w:val="004316B4"/>
    <w:rsid w:val="00431A64"/>
    <w:rsid w:val="004323C8"/>
    <w:rsid w:val="00432484"/>
    <w:rsid w:val="00433B6D"/>
    <w:rsid w:val="00434410"/>
    <w:rsid w:val="00434DC9"/>
    <w:rsid w:val="00435035"/>
    <w:rsid w:val="004351E7"/>
    <w:rsid w:val="00436AF2"/>
    <w:rsid w:val="00440C08"/>
    <w:rsid w:val="00440F28"/>
    <w:rsid w:val="00442921"/>
    <w:rsid w:val="004452A5"/>
    <w:rsid w:val="00445982"/>
    <w:rsid w:val="00445D4D"/>
    <w:rsid w:val="00446157"/>
    <w:rsid w:val="0044677A"/>
    <w:rsid w:val="00446CBD"/>
    <w:rsid w:val="004478F1"/>
    <w:rsid w:val="00447B1F"/>
    <w:rsid w:val="00447DF9"/>
    <w:rsid w:val="00452B23"/>
    <w:rsid w:val="004539F3"/>
    <w:rsid w:val="00453ECA"/>
    <w:rsid w:val="0045409C"/>
    <w:rsid w:val="00454657"/>
    <w:rsid w:val="00455506"/>
    <w:rsid w:val="00455953"/>
    <w:rsid w:val="00455C67"/>
    <w:rsid w:val="0045692C"/>
    <w:rsid w:val="00457048"/>
    <w:rsid w:val="00457E59"/>
    <w:rsid w:val="0046037E"/>
    <w:rsid w:val="00460DB3"/>
    <w:rsid w:val="00460FC7"/>
    <w:rsid w:val="00461543"/>
    <w:rsid w:val="00461652"/>
    <w:rsid w:val="00462DEE"/>
    <w:rsid w:val="00463514"/>
    <w:rsid w:val="00464F63"/>
    <w:rsid w:val="004652C4"/>
    <w:rsid w:val="004654A5"/>
    <w:rsid w:val="00466372"/>
    <w:rsid w:val="00466467"/>
    <w:rsid w:val="00467CA5"/>
    <w:rsid w:val="00471048"/>
    <w:rsid w:val="004717D9"/>
    <w:rsid w:val="00471F2D"/>
    <w:rsid w:val="0047206A"/>
    <w:rsid w:val="0047249A"/>
    <w:rsid w:val="00473247"/>
    <w:rsid w:val="00473640"/>
    <w:rsid w:val="00473D2F"/>
    <w:rsid w:val="0047574E"/>
    <w:rsid w:val="00477B0E"/>
    <w:rsid w:val="00480B91"/>
    <w:rsid w:val="00480F01"/>
    <w:rsid w:val="004810EA"/>
    <w:rsid w:val="004812DF"/>
    <w:rsid w:val="0048262B"/>
    <w:rsid w:val="004828EE"/>
    <w:rsid w:val="004838D1"/>
    <w:rsid w:val="00483BF2"/>
    <w:rsid w:val="00485FC9"/>
    <w:rsid w:val="004865D3"/>
    <w:rsid w:val="00486A26"/>
    <w:rsid w:val="00487718"/>
    <w:rsid w:val="004907D9"/>
    <w:rsid w:val="00490CFA"/>
    <w:rsid w:val="0049300B"/>
    <w:rsid w:val="00494E05"/>
    <w:rsid w:val="0049541A"/>
    <w:rsid w:val="004A1439"/>
    <w:rsid w:val="004A2A41"/>
    <w:rsid w:val="004A2EB1"/>
    <w:rsid w:val="004A42C8"/>
    <w:rsid w:val="004A53C5"/>
    <w:rsid w:val="004A57FB"/>
    <w:rsid w:val="004B0C01"/>
    <w:rsid w:val="004B217B"/>
    <w:rsid w:val="004B2835"/>
    <w:rsid w:val="004B2DC9"/>
    <w:rsid w:val="004B3FFA"/>
    <w:rsid w:val="004B62F4"/>
    <w:rsid w:val="004B6A07"/>
    <w:rsid w:val="004B6BB6"/>
    <w:rsid w:val="004C2630"/>
    <w:rsid w:val="004C2AD4"/>
    <w:rsid w:val="004C3F2E"/>
    <w:rsid w:val="004C4062"/>
    <w:rsid w:val="004C433C"/>
    <w:rsid w:val="004C533C"/>
    <w:rsid w:val="004C5AC9"/>
    <w:rsid w:val="004C5F2D"/>
    <w:rsid w:val="004C6F36"/>
    <w:rsid w:val="004C6F7B"/>
    <w:rsid w:val="004C7714"/>
    <w:rsid w:val="004C7BA1"/>
    <w:rsid w:val="004D051D"/>
    <w:rsid w:val="004D0B43"/>
    <w:rsid w:val="004D1277"/>
    <w:rsid w:val="004D2D2F"/>
    <w:rsid w:val="004D33E1"/>
    <w:rsid w:val="004D55B0"/>
    <w:rsid w:val="004D63E4"/>
    <w:rsid w:val="004D6A11"/>
    <w:rsid w:val="004D6D02"/>
    <w:rsid w:val="004D6D6C"/>
    <w:rsid w:val="004D7D52"/>
    <w:rsid w:val="004E01BE"/>
    <w:rsid w:val="004E04E2"/>
    <w:rsid w:val="004E05E9"/>
    <w:rsid w:val="004E0ADB"/>
    <w:rsid w:val="004E1304"/>
    <w:rsid w:val="004E23FD"/>
    <w:rsid w:val="004E28A2"/>
    <w:rsid w:val="004E32E1"/>
    <w:rsid w:val="004E347A"/>
    <w:rsid w:val="004E41A3"/>
    <w:rsid w:val="004E43D3"/>
    <w:rsid w:val="004E4CB5"/>
    <w:rsid w:val="004E54A8"/>
    <w:rsid w:val="004E5C66"/>
    <w:rsid w:val="004E602F"/>
    <w:rsid w:val="004E62C1"/>
    <w:rsid w:val="004E6A8D"/>
    <w:rsid w:val="004E6BBA"/>
    <w:rsid w:val="004E73BB"/>
    <w:rsid w:val="004E75B3"/>
    <w:rsid w:val="004E7DC7"/>
    <w:rsid w:val="004F074E"/>
    <w:rsid w:val="004F215D"/>
    <w:rsid w:val="004F617A"/>
    <w:rsid w:val="004F6EE1"/>
    <w:rsid w:val="00500CCF"/>
    <w:rsid w:val="00500EC1"/>
    <w:rsid w:val="005011A6"/>
    <w:rsid w:val="005024AB"/>
    <w:rsid w:val="005039E7"/>
    <w:rsid w:val="005045AC"/>
    <w:rsid w:val="005046B2"/>
    <w:rsid w:val="00504E3E"/>
    <w:rsid w:val="00506712"/>
    <w:rsid w:val="00507498"/>
    <w:rsid w:val="00507A1E"/>
    <w:rsid w:val="00510245"/>
    <w:rsid w:val="0051031C"/>
    <w:rsid w:val="00510515"/>
    <w:rsid w:val="00511B6D"/>
    <w:rsid w:val="00513681"/>
    <w:rsid w:val="00513B77"/>
    <w:rsid w:val="005142CD"/>
    <w:rsid w:val="00514EB8"/>
    <w:rsid w:val="005158A7"/>
    <w:rsid w:val="00517027"/>
    <w:rsid w:val="00520BAE"/>
    <w:rsid w:val="005220FD"/>
    <w:rsid w:val="00523B21"/>
    <w:rsid w:val="0052501E"/>
    <w:rsid w:val="0052610C"/>
    <w:rsid w:val="005275CF"/>
    <w:rsid w:val="00527DF0"/>
    <w:rsid w:val="00530683"/>
    <w:rsid w:val="00531115"/>
    <w:rsid w:val="005333D4"/>
    <w:rsid w:val="0053456C"/>
    <w:rsid w:val="00536489"/>
    <w:rsid w:val="005367AC"/>
    <w:rsid w:val="00537BB2"/>
    <w:rsid w:val="005407A3"/>
    <w:rsid w:val="00540CAB"/>
    <w:rsid w:val="00541EEC"/>
    <w:rsid w:val="005421F8"/>
    <w:rsid w:val="00543C30"/>
    <w:rsid w:val="00550A9D"/>
    <w:rsid w:val="00551201"/>
    <w:rsid w:val="005535FE"/>
    <w:rsid w:val="00553F92"/>
    <w:rsid w:val="00555323"/>
    <w:rsid w:val="00560C5C"/>
    <w:rsid w:val="005627F8"/>
    <w:rsid w:val="00563977"/>
    <w:rsid w:val="005641CC"/>
    <w:rsid w:val="00566AFE"/>
    <w:rsid w:val="00566C49"/>
    <w:rsid w:val="00566FB4"/>
    <w:rsid w:val="005676F5"/>
    <w:rsid w:val="005701B9"/>
    <w:rsid w:val="005711D5"/>
    <w:rsid w:val="005711DC"/>
    <w:rsid w:val="00572956"/>
    <w:rsid w:val="00573146"/>
    <w:rsid w:val="00574C1A"/>
    <w:rsid w:val="005751F6"/>
    <w:rsid w:val="00575437"/>
    <w:rsid w:val="00575551"/>
    <w:rsid w:val="00575D65"/>
    <w:rsid w:val="0057631A"/>
    <w:rsid w:val="00576856"/>
    <w:rsid w:val="00577644"/>
    <w:rsid w:val="005816F1"/>
    <w:rsid w:val="00582962"/>
    <w:rsid w:val="00583A17"/>
    <w:rsid w:val="00583BC6"/>
    <w:rsid w:val="00585A54"/>
    <w:rsid w:val="00585A5C"/>
    <w:rsid w:val="00585AE8"/>
    <w:rsid w:val="0058608E"/>
    <w:rsid w:val="00586C13"/>
    <w:rsid w:val="00587199"/>
    <w:rsid w:val="005877E2"/>
    <w:rsid w:val="005903B4"/>
    <w:rsid w:val="00590F9B"/>
    <w:rsid w:val="005914E8"/>
    <w:rsid w:val="00592364"/>
    <w:rsid w:val="005929CE"/>
    <w:rsid w:val="00592BBA"/>
    <w:rsid w:val="00593571"/>
    <w:rsid w:val="005948D7"/>
    <w:rsid w:val="00594CD2"/>
    <w:rsid w:val="00594D42"/>
    <w:rsid w:val="005957FC"/>
    <w:rsid w:val="00596043"/>
    <w:rsid w:val="00596312"/>
    <w:rsid w:val="005967F8"/>
    <w:rsid w:val="005972D1"/>
    <w:rsid w:val="00597592"/>
    <w:rsid w:val="005A0307"/>
    <w:rsid w:val="005A033C"/>
    <w:rsid w:val="005A08F8"/>
    <w:rsid w:val="005A1573"/>
    <w:rsid w:val="005A170D"/>
    <w:rsid w:val="005A21A0"/>
    <w:rsid w:val="005A25E6"/>
    <w:rsid w:val="005A2FDB"/>
    <w:rsid w:val="005A4990"/>
    <w:rsid w:val="005A4E28"/>
    <w:rsid w:val="005A63AE"/>
    <w:rsid w:val="005A6DA7"/>
    <w:rsid w:val="005B07C8"/>
    <w:rsid w:val="005B0883"/>
    <w:rsid w:val="005B100B"/>
    <w:rsid w:val="005B2E8D"/>
    <w:rsid w:val="005B3B22"/>
    <w:rsid w:val="005B4321"/>
    <w:rsid w:val="005B4C62"/>
    <w:rsid w:val="005B6009"/>
    <w:rsid w:val="005B762A"/>
    <w:rsid w:val="005C03D9"/>
    <w:rsid w:val="005C0B10"/>
    <w:rsid w:val="005C184C"/>
    <w:rsid w:val="005C50CC"/>
    <w:rsid w:val="005C6060"/>
    <w:rsid w:val="005D219B"/>
    <w:rsid w:val="005D27B8"/>
    <w:rsid w:val="005D29D2"/>
    <w:rsid w:val="005D34CD"/>
    <w:rsid w:val="005D605E"/>
    <w:rsid w:val="005D6A70"/>
    <w:rsid w:val="005D7333"/>
    <w:rsid w:val="005E07ED"/>
    <w:rsid w:val="005E14B8"/>
    <w:rsid w:val="005E20EF"/>
    <w:rsid w:val="005E2665"/>
    <w:rsid w:val="005E27D5"/>
    <w:rsid w:val="005E2D82"/>
    <w:rsid w:val="005E456E"/>
    <w:rsid w:val="005E496E"/>
    <w:rsid w:val="005E51A0"/>
    <w:rsid w:val="005E5249"/>
    <w:rsid w:val="005E56B8"/>
    <w:rsid w:val="005E5FCB"/>
    <w:rsid w:val="005E6F19"/>
    <w:rsid w:val="005F0848"/>
    <w:rsid w:val="005F19C6"/>
    <w:rsid w:val="005F28C8"/>
    <w:rsid w:val="005F28D3"/>
    <w:rsid w:val="005F385A"/>
    <w:rsid w:val="005F3BA5"/>
    <w:rsid w:val="0060106D"/>
    <w:rsid w:val="006018E0"/>
    <w:rsid w:val="00601AB5"/>
    <w:rsid w:val="0060384D"/>
    <w:rsid w:val="00604DAC"/>
    <w:rsid w:val="00605284"/>
    <w:rsid w:val="00606FF5"/>
    <w:rsid w:val="00607539"/>
    <w:rsid w:val="0060771C"/>
    <w:rsid w:val="00610B63"/>
    <w:rsid w:val="00611283"/>
    <w:rsid w:val="00612B38"/>
    <w:rsid w:val="00612C64"/>
    <w:rsid w:val="00614017"/>
    <w:rsid w:val="006146D3"/>
    <w:rsid w:val="00614ACB"/>
    <w:rsid w:val="00615FBF"/>
    <w:rsid w:val="006170FA"/>
    <w:rsid w:val="00620710"/>
    <w:rsid w:val="00620938"/>
    <w:rsid w:val="00621001"/>
    <w:rsid w:val="006219A6"/>
    <w:rsid w:val="00622861"/>
    <w:rsid w:val="0062286F"/>
    <w:rsid w:val="006229B7"/>
    <w:rsid w:val="00622F83"/>
    <w:rsid w:val="006269CD"/>
    <w:rsid w:val="00626C35"/>
    <w:rsid w:val="00626EEB"/>
    <w:rsid w:val="00627942"/>
    <w:rsid w:val="00627BFC"/>
    <w:rsid w:val="006301AB"/>
    <w:rsid w:val="00632210"/>
    <w:rsid w:val="006330C3"/>
    <w:rsid w:val="006339B6"/>
    <w:rsid w:val="00633CF3"/>
    <w:rsid w:val="0063594F"/>
    <w:rsid w:val="00635CAE"/>
    <w:rsid w:val="00635EC2"/>
    <w:rsid w:val="00636338"/>
    <w:rsid w:val="00636CF5"/>
    <w:rsid w:val="00636ECB"/>
    <w:rsid w:val="00637AE5"/>
    <w:rsid w:val="00640F80"/>
    <w:rsid w:val="006419C2"/>
    <w:rsid w:val="006436A4"/>
    <w:rsid w:val="00645591"/>
    <w:rsid w:val="00645892"/>
    <w:rsid w:val="0064629A"/>
    <w:rsid w:val="006477F9"/>
    <w:rsid w:val="00647FBD"/>
    <w:rsid w:val="0065071E"/>
    <w:rsid w:val="0065217E"/>
    <w:rsid w:val="006524B7"/>
    <w:rsid w:val="00654A88"/>
    <w:rsid w:val="00655ABF"/>
    <w:rsid w:val="00656139"/>
    <w:rsid w:val="0065684B"/>
    <w:rsid w:val="00656AED"/>
    <w:rsid w:val="006600AD"/>
    <w:rsid w:val="00660D34"/>
    <w:rsid w:val="00661541"/>
    <w:rsid w:val="00662F31"/>
    <w:rsid w:val="00663481"/>
    <w:rsid w:val="00663FD8"/>
    <w:rsid w:val="00663FF1"/>
    <w:rsid w:val="00664227"/>
    <w:rsid w:val="0066465F"/>
    <w:rsid w:val="00664C51"/>
    <w:rsid w:val="006706A5"/>
    <w:rsid w:val="00670CE9"/>
    <w:rsid w:val="0067175F"/>
    <w:rsid w:val="00671919"/>
    <w:rsid w:val="00671A58"/>
    <w:rsid w:val="00672B20"/>
    <w:rsid w:val="00675322"/>
    <w:rsid w:val="00675391"/>
    <w:rsid w:val="006754C8"/>
    <w:rsid w:val="006768EA"/>
    <w:rsid w:val="00676A9C"/>
    <w:rsid w:val="00676D1C"/>
    <w:rsid w:val="006800E5"/>
    <w:rsid w:val="00680981"/>
    <w:rsid w:val="0068204B"/>
    <w:rsid w:val="00684299"/>
    <w:rsid w:val="00685A0A"/>
    <w:rsid w:val="00685C80"/>
    <w:rsid w:val="006866E4"/>
    <w:rsid w:val="00686FAB"/>
    <w:rsid w:val="0068704B"/>
    <w:rsid w:val="00687313"/>
    <w:rsid w:val="0068748C"/>
    <w:rsid w:val="006876CC"/>
    <w:rsid w:val="00687824"/>
    <w:rsid w:val="00687DC0"/>
    <w:rsid w:val="00690AFA"/>
    <w:rsid w:val="0069148F"/>
    <w:rsid w:val="006914DF"/>
    <w:rsid w:val="00691E5B"/>
    <w:rsid w:val="0069238C"/>
    <w:rsid w:val="00692E45"/>
    <w:rsid w:val="006936C1"/>
    <w:rsid w:val="00693779"/>
    <w:rsid w:val="006954A2"/>
    <w:rsid w:val="00695828"/>
    <w:rsid w:val="00695985"/>
    <w:rsid w:val="00695BCA"/>
    <w:rsid w:val="00695BDF"/>
    <w:rsid w:val="00695CE1"/>
    <w:rsid w:val="00696700"/>
    <w:rsid w:val="006968A8"/>
    <w:rsid w:val="00696AE1"/>
    <w:rsid w:val="006A2213"/>
    <w:rsid w:val="006A23FB"/>
    <w:rsid w:val="006A3F9F"/>
    <w:rsid w:val="006A4572"/>
    <w:rsid w:val="006A462C"/>
    <w:rsid w:val="006A4A5C"/>
    <w:rsid w:val="006A4ADB"/>
    <w:rsid w:val="006A54EC"/>
    <w:rsid w:val="006A56C9"/>
    <w:rsid w:val="006A6693"/>
    <w:rsid w:val="006A76D0"/>
    <w:rsid w:val="006B0082"/>
    <w:rsid w:val="006B35AD"/>
    <w:rsid w:val="006B3D95"/>
    <w:rsid w:val="006B4CAA"/>
    <w:rsid w:val="006B58F9"/>
    <w:rsid w:val="006B5E5B"/>
    <w:rsid w:val="006C080C"/>
    <w:rsid w:val="006C0F41"/>
    <w:rsid w:val="006C1B4D"/>
    <w:rsid w:val="006C1E23"/>
    <w:rsid w:val="006C1E8B"/>
    <w:rsid w:val="006C2BB2"/>
    <w:rsid w:val="006C31B6"/>
    <w:rsid w:val="006C3577"/>
    <w:rsid w:val="006C3FB5"/>
    <w:rsid w:val="006C4E2C"/>
    <w:rsid w:val="006C5291"/>
    <w:rsid w:val="006C66A0"/>
    <w:rsid w:val="006C6CC5"/>
    <w:rsid w:val="006C78E1"/>
    <w:rsid w:val="006C7B53"/>
    <w:rsid w:val="006D0191"/>
    <w:rsid w:val="006D0878"/>
    <w:rsid w:val="006D14D0"/>
    <w:rsid w:val="006D36B4"/>
    <w:rsid w:val="006D3D8A"/>
    <w:rsid w:val="006D4AA8"/>
    <w:rsid w:val="006D4D30"/>
    <w:rsid w:val="006D4FA4"/>
    <w:rsid w:val="006D503A"/>
    <w:rsid w:val="006D5A2A"/>
    <w:rsid w:val="006D60B7"/>
    <w:rsid w:val="006E121E"/>
    <w:rsid w:val="006E17F9"/>
    <w:rsid w:val="006E33C2"/>
    <w:rsid w:val="006E4022"/>
    <w:rsid w:val="006E5F06"/>
    <w:rsid w:val="006E5FB3"/>
    <w:rsid w:val="006E6114"/>
    <w:rsid w:val="006E7102"/>
    <w:rsid w:val="006F214C"/>
    <w:rsid w:val="006F2264"/>
    <w:rsid w:val="006F2449"/>
    <w:rsid w:val="006F306A"/>
    <w:rsid w:val="006F491E"/>
    <w:rsid w:val="006F50C6"/>
    <w:rsid w:val="006F5ECA"/>
    <w:rsid w:val="006F6E01"/>
    <w:rsid w:val="00701FB9"/>
    <w:rsid w:val="00702189"/>
    <w:rsid w:val="00705FFC"/>
    <w:rsid w:val="007060F5"/>
    <w:rsid w:val="00707B80"/>
    <w:rsid w:val="007136F5"/>
    <w:rsid w:val="0071523D"/>
    <w:rsid w:val="00715529"/>
    <w:rsid w:val="00716E05"/>
    <w:rsid w:val="007172A2"/>
    <w:rsid w:val="0072130C"/>
    <w:rsid w:val="00721561"/>
    <w:rsid w:val="00722723"/>
    <w:rsid w:val="00722D88"/>
    <w:rsid w:val="00723388"/>
    <w:rsid w:val="007237D5"/>
    <w:rsid w:val="00723821"/>
    <w:rsid w:val="00724FD8"/>
    <w:rsid w:val="007260BC"/>
    <w:rsid w:val="0072633A"/>
    <w:rsid w:val="00726AEE"/>
    <w:rsid w:val="00727416"/>
    <w:rsid w:val="007302ED"/>
    <w:rsid w:val="007307F9"/>
    <w:rsid w:val="00731028"/>
    <w:rsid w:val="00732270"/>
    <w:rsid w:val="00733122"/>
    <w:rsid w:val="007334A2"/>
    <w:rsid w:val="00733E77"/>
    <w:rsid w:val="00734BDD"/>
    <w:rsid w:val="00734EDA"/>
    <w:rsid w:val="00736041"/>
    <w:rsid w:val="0073731A"/>
    <w:rsid w:val="00737C1F"/>
    <w:rsid w:val="00740699"/>
    <w:rsid w:val="0074084A"/>
    <w:rsid w:val="00741B47"/>
    <w:rsid w:val="00743B00"/>
    <w:rsid w:val="00744181"/>
    <w:rsid w:val="00744996"/>
    <w:rsid w:val="00745159"/>
    <w:rsid w:val="007452E6"/>
    <w:rsid w:val="007456C4"/>
    <w:rsid w:val="007467CC"/>
    <w:rsid w:val="00750217"/>
    <w:rsid w:val="00750381"/>
    <w:rsid w:val="0075042D"/>
    <w:rsid w:val="007525A4"/>
    <w:rsid w:val="00752A66"/>
    <w:rsid w:val="00752AAF"/>
    <w:rsid w:val="00754067"/>
    <w:rsid w:val="00754BC5"/>
    <w:rsid w:val="007550BC"/>
    <w:rsid w:val="00755E09"/>
    <w:rsid w:val="00756962"/>
    <w:rsid w:val="00756F8A"/>
    <w:rsid w:val="00763443"/>
    <w:rsid w:val="0076386B"/>
    <w:rsid w:val="0076391A"/>
    <w:rsid w:val="00765139"/>
    <w:rsid w:val="0077061F"/>
    <w:rsid w:val="007713DC"/>
    <w:rsid w:val="00774F22"/>
    <w:rsid w:val="00775C23"/>
    <w:rsid w:val="00781335"/>
    <w:rsid w:val="00781353"/>
    <w:rsid w:val="007838C3"/>
    <w:rsid w:val="0078392E"/>
    <w:rsid w:val="00784110"/>
    <w:rsid w:val="00784A0B"/>
    <w:rsid w:val="00785107"/>
    <w:rsid w:val="0078612D"/>
    <w:rsid w:val="00786C20"/>
    <w:rsid w:val="007872E9"/>
    <w:rsid w:val="0078759D"/>
    <w:rsid w:val="00791659"/>
    <w:rsid w:val="0079177D"/>
    <w:rsid w:val="0079295F"/>
    <w:rsid w:val="00793087"/>
    <w:rsid w:val="007936C1"/>
    <w:rsid w:val="007947D5"/>
    <w:rsid w:val="00794F30"/>
    <w:rsid w:val="00795252"/>
    <w:rsid w:val="00796774"/>
    <w:rsid w:val="00797096"/>
    <w:rsid w:val="00797AF9"/>
    <w:rsid w:val="007A04CE"/>
    <w:rsid w:val="007A0BCF"/>
    <w:rsid w:val="007A1635"/>
    <w:rsid w:val="007A1778"/>
    <w:rsid w:val="007A3AAC"/>
    <w:rsid w:val="007A4DE8"/>
    <w:rsid w:val="007A5896"/>
    <w:rsid w:val="007A6AB1"/>
    <w:rsid w:val="007A7129"/>
    <w:rsid w:val="007B043E"/>
    <w:rsid w:val="007B0539"/>
    <w:rsid w:val="007B1888"/>
    <w:rsid w:val="007B1CB1"/>
    <w:rsid w:val="007B2116"/>
    <w:rsid w:val="007B4552"/>
    <w:rsid w:val="007B5B2C"/>
    <w:rsid w:val="007B5E28"/>
    <w:rsid w:val="007B7E58"/>
    <w:rsid w:val="007C015B"/>
    <w:rsid w:val="007C0629"/>
    <w:rsid w:val="007C0CAA"/>
    <w:rsid w:val="007C0D22"/>
    <w:rsid w:val="007C0EC3"/>
    <w:rsid w:val="007C132D"/>
    <w:rsid w:val="007C180E"/>
    <w:rsid w:val="007C2704"/>
    <w:rsid w:val="007C54CB"/>
    <w:rsid w:val="007D20F8"/>
    <w:rsid w:val="007D2CEA"/>
    <w:rsid w:val="007D35A7"/>
    <w:rsid w:val="007D5D15"/>
    <w:rsid w:val="007D5DD1"/>
    <w:rsid w:val="007D70A2"/>
    <w:rsid w:val="007D79B9"/>
    <w:rsid w:val="007E169C"/>
    <w:rsid w:val="007E2668"/>
    <w:rsid w:val="007E3909"/>
    <w:rsid w:val="007E3F06"/>
    <w:rsid w:val="007E4B06"/>
    <w:rsid w:val="007E4BF2"/>
    <w:rsid w:val="007E7134"/>
    <w:rsid w:val="007E7952"/>
    <w:rsid w:val="007F00D3"/>
    <w:rsid w:val="007F0DDF"/>
    <w:rsid w:val="007F12AA"/>
    <w:rsid w:val="007F1E21"/>
    <w:rsid w:val="007F4669"/>
    <w:rsid w:val="007F5177"/>
    <w:rsid w:val="00800757"/>
    <w:rsid w:val="00800C68"/>
    <w:rsid w:val="00801772"/>
    <w:rsid w:val="008018A8"/>
    <w:rsid w:val="00801F61"/>
    <w:rsid w:val="008031A1"/>
    <w:rsid w:val="00803B03"/>
    <w:rsid w:val="00804D4B"/>
    <w:rsid w:val="00805007"/>
    <w:rsid w:val="008056E0"/>
    <w:rsid w:val="00807E08"/>
    <w:rsid w:val="008114A8"/>
    <w:rsid w:val="00811DB0"/>
    <w:rsid w:val="00813984"/>
    <w:rsid w:val="00816BE5"/>
    <w:rsid w:val="00816D7A"/>
    <w:rsid w:val="00817E75"/>
    <w:rsid w:val="008214C2"/>
    <w:rsid w:val="00821EC9"/>
    <w:rsid w:val="00823FEB"/>
    <w:rsid w:val="008246B3"/>
    <w:rsid w:val="00824CF1"/>
    <w:rsid w:val="00826850"/>
    <w:rsid w:val="00827432"/>
    <w:rsid w:val="00830D93"/>
    <w:rsid w:val="00830F37"/>
    <w:rsid w:val="00831ADC"/>
    <w:rsid w:val="0083398F"/>
    <w:rsid w:val="00833EAF"/>
    <w:rsid w:val="008343A9"/>
    <w:rsid w:val="00834703"/>
    <w:rsid w:val="00834948"/>
    <w:rsid w:val="00835A34"/>
    <w:rsid w:val="00835A8D"/>
    <w:rsid w:val="0083635B"/>
    <w:rsid w:val="008363E2"/>
    <w:rsid w:val="00836BBB"/>
    <w:rsid w:val="008419B0"/>
    <w:rsid w:val="00842F27"/>
    <w:rsid w:val="00843AB3"/>
    <w:rsid w:val="008448A1"/>
    <w:rsid w:val="008454B2"/>
    <w:rsid w:val="00845EB2"/>
    <w:rsid w:val="00846DBD"/>
    <w:rsid w:val="00847E97"/>
    <w:rsid w:val="00850936"/>
    <w:rsid w:val="008538F8"/>
    <w:rsid w:val="0085424F"/>
    <w:rsid w:val="00856F9D"/>
    <w:rsid w:val="00860301"/>
    <w:rsid w:val="00860A49"/>
    <w:rsid w:val="008610F3"/>
    <w:rsid w:val="00861320"/>
    <w:rsid w:val="008615C2"/>
    <w:rsid w:val="008616DC"/>
    <w:rsid w:val="00861753"/>
    <w:rsid w:val="0086181A"/>
    <w:rsid w:val="008619E5"/>
    <w:rsid w:val="00863D4F"/>
    <w:rsid w:val="00866A67"/>
    <w:rsid w:val="0086736A"/>
    <w:rsid w:val="00867A0B"/>
    <w:rsid w:val="008712D9"/>
    <w:rsid w:val="00871E16"/>
    <w:rsid w:val="0087445C"/>
    <w:rsid w:val="008750CC"/>
    <w:rsid w:val="00875679"/>
    <w:rsid w:val="00876851"/>
    <w:rsid w:val="0087716A"/>
    <w:rsid w:val="00877A16"/>
    <w:rsid w:val="00877B1E"/>
    <w:rsid w:val="00880604"/>
    <w:rsid w:val="00880FE4"/>
    <w:rsid w:val="00881CC8"/>
    <w:rsid w:val="00881FB9"/>
    <w:rsid w:val="00883BD8"/>
    <w:rsid w:val="00884F4F"/>
    <w:rsid w:val="008852BD"/>
    <w:rsid w:val="0088743B"/>
    <w:rsid w:val="00890BEE"/>
    <w:rsid w:val="00890E20"/>
    <w:rsid w:val="00892F6D"/>
    <w:rsid w:val="00893ACB"/>
    <w:rsid w:val="008948B9"/>
    <w:rsid w:val="00896606"/>
    <w:rsid w:val="008970C1"/>
    <w:rsid w:val="00897489"/>
    <w:rsid w:val="00897EC9"/>
    <w:rsid w:val="008A0D0F"/>
    <w:rsid w:val="008A2031"/>
    <w:rsid w:val="008A42EF"/>
    <w:rsid w:val="008A4438"/>
    <w:rsid w:val="008A44B5"/>
    <w:rsid w:val="008A562B"/>
    <w:rsid w:val="008A6CA6"/>
    <w:rsid w:val="008A72E5"/>
    <w:rsid w:val="008A75B8"/>
    <w:rsid w:val="008A776F"/>
    <w:rsid w:val="008A7D33"/>
    <w:rsid w:val="008B06EC"/>
    <w:rsid w:val="008B0A10"/>
    <w:rsid w:val="008B0DDB"/>
    <w:rsid w:val="008B12C1"/>
    <w:rsid w:val="008B19BF"/>
    <w:rsid w:val="008B287F"/>
    <w:rsid w:val="008B3FA2"/>
    <w:rsid w:val="008B4318"/>
    <w:rsid w:val="008B4C74"/>
    <w:rsid w:val="008B64F5"/>
    <w:rsid w:val="008C1077"/>
    <w:rsid w:val="008C1B0A"/>
    <w:rsid w:val="008C2223"/>
    <w:rsid w:val="008C4B27"/>
    <w:rsid w:val="008C5A9C"/>
    <w:rsid w:val="008C69C6"/>
    <w:rsid w:val="008C69FD"/>
    <w:rsid w:val="008C75B6"/>
    <w:rsid w:val="008C7A60"/>
    <w:rsid w:val="008C7D32"/>
    <w:rsid w:val="008C7D64"/>
    <w:rsid w:val="008C7E98"/>
    <w:rsid w:val="008D01B1"/>
    <w:rsid w:val="008D097C"/>
    <w:rsid w:val="008D0A62"/>
    <w:rsid w:val="008D0EBB"/>
    <w:rsid w:val="008D183C"/>
    <w:rsid w:val="008D1AA9"/>
    <w:rsid w:val="008D1E41"/>
    <w:rsid w:val="008D464C"/>
    <w:rsid w:val="008D4DA6"/>
    <w:rsid w:val="008D5403"/>
    <w:rsid w:val="008D680A"/>
    <w:rsid w:val="008E051C"/>
    <w:rsid w:val="008E06E4"/>
    <w:rsid w:val="008E12DF"/>
    <w:rsid w:val="008E134D"/>
    <w:rsid w:val="008E2A10"/>
    <w:rsid w:val="008E438B"/>
    <w:rsid w:val="008E4EF7"/>
    <w:rsid w:val="008E603B"/>
    <w:rsid w:val="008E67D8"/>
    <w:rsid w:val="008E6A51"/>
    <w:rsid w:val="008F052E"/>
    <w:rsid w:val="008F0DC3"/>
    <w:rsid w:val="008F0DD6"/>
    <w:rsid w:val="008F3AC8"/>
    <w:rsid w:val="008F3C37"/>
    <w:rsid w:val="008F4210"/>
    <w:rsid w:val="008F60DD"/>
    <w:rsid w:val="008F74A8"/>
    <w:rsid w:val="0090022A"/>
    <w:rsid w:val="0090030D"/>
    <w:rsid w:val="00900D42"/>
    <w:rsid w:val="009018C7"/>
    <w:rsid w:val="00905A88"/>
    <w:rsid w:val="00910D70"/>
    <w:rsid w:val="00911849"/>
    <w:rsid w:val="0091190F"/>
    <w:rsid w:val="0091207A"/>
    <w:rsid w:val="00912096"/>
    <w:rsid w:val="009124DF"/>
    <w:rsid w:val="009128F4"/>
    <w:rsid w:val="00913224"/>
    <w:rsid w:val="00914580"/>
    <w:rsid w:val="00917163"/>
    <w:rsid w:val="00917C7C"/>
    <w:rsid w:val="00920BE4"/>
    <w:rsid w:val="00921EE8"/>
    <w:rsid w:val="0092233D"/>
    <w:rsid w:val="009223A5"/>
    <w:rsid w:val="0092498E"/>
    <w:rsid w:val="009250D4"/>
    <w:rsid w:val="00926409"/>
    <w:rsid w:val="00930B22"/>
    <w:rsid w:val="00930F75"/>
    <w:rsid w:val="009330F3"/>
    <w:rsid w:val="00933396"/>
    <w:rsid w:val="0093383F"/>
    <w:rsid w:val="00933F50"/>
    <w:rsid w:val="00934B3D"/>
    <w:rsid w:val="00935056"/>
    <w:rsid w:val="00940433"/>
    <w:rsid w:val="0094190E"/>
    <w:rsid w:val="00942316"/>
    <w:rsid w:val="009423B6"/>
    <w:rsid w:val="00943B60"/>
    <w:rsid w:val="00945114"/>
    <w:rsid w:val="0094655B"/>
    <w:rsid w:val="00946EEA"/>
    <w:rsid w:val="00947C52"/>
    <w:rsid w:val="00947D97"/>
    <w:rsid w:val="00947FFA"/>
    <w:rsid w:val="00950B31"/>
    <w:rsid w:val="00950E6F"/>
    <w:rsid w:val="00951562"/>
    <w:rsid w:val="00952297"/>
    <w:rsid w:val="009524E1"/>
    <w:rsid w:val="009562F0"/>
    <w:rsid w:val="00957AB7"/>
    <w:rsid w:val="00957EA4"/>
    <w:rsid w:val="0096052F"/>
    <w:rsid w:val="0096065F"/>
    <w:rsid w:val="00960A27"/>
    <w:rsid w:val="00960A3D"/>
    <w:rsid w:val="0096149C"/>
    <w:rsid w:val="00962EAC"/>
    <w:rsid w:val="0096511B"/>
    <w:rsid w:val="00966888"/>
    <w:rsid w:val="0096693F"/>
    <w:rsid w:val="00966C76"/>
    <w:rsid w:val="00967255"/>
    <w:rsid w:val="00967C43"/>
    <w:rsid w:val="00967F3B"/>
    <w:rsid w:val="00972C43"/>
    <w:rsid w:val="00972F65"/>
    <w:rsid w:val="009737A7"/>
    <w:rsid w:val="00974191"/>
    <w:rsid w:val="0097537B"/>
    <w:rsid w:val="00975921"/>
    <w:rsid w:val="00976F1F"/>
    <w:rsid w:val="00980243"/>
    <w:rsid w:val="009803F7"/>
    <w:rsid w:val="0098052B"/>
    <w:rsid w:val="0098077B"/>
    <w:rsid w:val="009811D5"/>
    <w:rsid w:val="009821E8"/>
    <w:rsid w:val="00982622"/>
    <w:rsid w:val="00983B32"/>
    <w:rsid w:val="0098598D"/>
    <w:rsid w:val="00985B29"/>
    <w:rsid w:val="00985F5E"/>
    <w:rsid w:val="00987962"/>
    <w:rsid w:val="00987CC6"/>
    <w:rsid w:val="0099182C"/>
    <w:rsid w:val="009918B5"/>
    <w:rsid w:val="00991FF8"/>
    <w:rsid w:val="00992250"/>
    <w:rsid w:val="009929B8"/>
    <w:rsid w:val="00993737"/>
    <w:rsid w:val="00993C5F"/>
    <w:rsid w:val="00993E41"/>
    <w:rsid w:val="00994265"/>
    <w:rsid w:val="0099480C"/>
    <w:rsid w:val="00995E9C"/>
    <w:rsid w:val="00995F54"/>
    <w:rsid w:val="00996936"/>
    <w:rsid w:val="009976C5"/>
    <w:rsid w:val="00997C04"/>
    <w:rsid w:val="009A0B13"/>
    <w:rsid w:val="009A152F"/>
    <w:rsid w:val="009A1C2B"/>
    <w:rsid w:val="009A2C1F"/>
    <w:rsid w:val="009A3EE5"/>
    <w:rsid w:val="009A4C90"/>
    <w:rsid w:val="009A565A"/>
    <w:rsid w:val="009A592B"/>
    <w:rsid w:val="009A5D66"/>
    <w:rsid w:val="009A5D6B"/>
    <w:rsid w:val="009A6308"/>
    <w:rsid w:val="009A6B2E"/>
    <w:rsid w:val="009A7ACE"/>
    <w:rsid w:val="009A7BC3"/>
    <w:rsid w:val="009B03A0"/>
    <w:rsid w:val="009B0A8A"/>
    <w:rsid w:val="009B0EDB"/>
    <w:rsid w:val="009B2E83"/>
    <w:rsid w:val="009B3BC3"/>
    <w:rsid w:val="009B568E"/>
    <w:rsid w:val="009B5B8F"/>
    <w:rsid w:val="009B5F65"/>
    <w:rsid w:val="009B6F77"/>
    <w:rsid w:val="009C004F"/>
    <w:rsid w:val="009C031D"/>
    <w:rsid w:val="009C1D21"/>
    <w:rsid w:val="009C2D49"/>
    <w:rsid w:val="009C2F99"/>
    <w:rsid w:val="009C4633"/>
    <w:rsid w:val="009C5E99"/>
    <w:rsid w:val="009C5FB5"/>
    <w:rsid w:val="009C7613"/>
    <w:rsid w:val="009C7AB3"/>
    <w:rsid w:val="009C7BA4"/>
    <w:rsid w:val="009D07C8"/>
    <w:rsid w:val="009D1263"/>
    <w:rsid w:val="009D1B93"/>
    <w:rsid w:val="009D2533"/>
    <w:rsid w:val="009D2618"/>
    <w:rsid w:val="009D3123"/>
    <w:rsid w:val="009D4C58"/>
    <w:rsid w:val="009D541F"/>
    <w:rsid w:val="009D55AC"/>
    <w:rsid w:val="009D55E8"/>
    <w:rsid w:val="009D5F5E"/>
    <w:rsid w:val="009D6ECA"/>
    <w:rsid w:val="009D7129"/>
    <w:rsid w:val="009D77E8"/>
    <w:rsid w:val="009E04FC"/>
    <w:rsid w:val="009E0AD3"/>
    <w:rsid w:val="009E16B3"/>
    <w:rsid w:val="009E1DC8"/>
    <w:rsid w:val="009E26F9"/>
    <w:rsid w:val="009E3071"/>
    <w:rsid w:val="009E3104"/>
    <w:rsid w:val="009E3203"/>
    <w:rsid w:val="009E3BC2"/>
    <w:rsid w:val="009E547D"/>
    <w:rsid w:val="009E58EF"/>
    <w:rsid w:val="009E7351"/>
    <w:rsid w:val="009F2ADA"/>
    <w:rsid w:val="009F3942"/>
    <w:rsid w:val="009F47FB"/>
    <w:rsid w:val="009F548F"/>
    <w:rsid w:val="009F5E31"/>
    <w:rsid w:val="009F6421"/>
    <w:rsid w:val="009F6D1F"/>
    <w:rsid w:val="009F75AC"/>
    <w:rsid w:val="00A02199"/>
    <w:rsid w:val="00A0229D"/>
    <w:rsid w:val="00A03430"/>
    <w:rsid w:val="00A04517"/>
    <w:rsid w:val="00A06568"/>
    <w:rsid w:val="00A07A6E"/>
    <w:rsid w:val="00A106FC"/>
    <w:rsid w:val="00A124E7"/>
    <w:rsid w:val="00A135E2"/>
    <w:rsid w:val="00A141DD"/>
    <w:rsid w:val="00A152FE"/>
    <w:rsid w:val="00A1538B"/>
    <w:rsid w:val="00A15E48"/>
    <w:rsid w:val="00A163D1"/>
    <w:rsid w:val="00A16C76"/>
    <w:rsid w:val="00A1791B"/>
    <w:rsid w:val="00A21860"/>
    <w:rsid w:val="00A220A7"/>
    <w:rsid w:val="00A22121"/>
    <w:rsid w:val="00A2249C"/>
    <w:rsid w:val="00A224F9"/>
    <w:rsid w:val="00A22981"/>
    <w:rsid w:val="00A23AC2"/>
    <w:rsid w:val="00A246D1"/>
    <w:rsid w:val="00A2471D"/>
    <w:rsid w:val="00A257BE"/>
    <w:rsid w:val="00A25E97"/>
    <w:rsid w:val="00A26427"/>
    <w:rsid w:val="00A3089D"/>
    <w:rsid w:val="00A32BE6"/>
    <w:rsid w:val="00A334A2"/>
    <w:rsid w:val="00A337CA"/>
    <w:rsid w:val="00A34C74"/>
    <w:rsid w:val="00A35D6E"/>
    <w:rsid w:val="00A35DA0"/>
    <w:rsid w:val="00A3664B"/>
    <w:rsid w:val="00A36AC4"/>
    <w:rsid w:val="00A40996"/>
    <w:rsid w:val="00A409D7"/>
    <w:rsid w:val="00A40B2F"/>
    <w:rsid w:val="00A41B36"/>
    <w:rsid w:val="00A43BF2"/>
    <w:rsid w:val="00A44BF3"/>
    <w:rsid w:val="00A44F9C"/>
    <w:rsid w:val="00A45122"/>
    <w:rsid w:val="00A45406"/>
    <w:rsid w:val="00A454D3"/>
    <w:rsid w:val="00A477C8"/>
    <w:rsid w:val="00A5270D"/>
    <w:rsid w:val="00A530B6"/>
    <w:rsid w:val="00A5444B"/>
    <w:rsid w:val="00A549D7"/>
    <w:rsid w:val="00A606EE"/>
    <w:rsid w:val="00A60C03"/>
    <w:rsid w:val="00A61385"/>
    <w:rsid w:val="00A61BD1"/>
    <w:rsid w:val="00A61FCB"/>
    <w:rsid w:val="00A62A47"/>
    <w:rsid w:val="00A6533B"/>
    <w:rsid w:val="00A7012D"/>
    <w:rsid w:val="00A7074F"/>
    <w:rsid w:val="00A70B4B"/>
    <w:rsid w:val="00A7113E"/>
    <w:rsid w:val="00A7150D"/>
    <w:rsid w:val="00A7328D"/>
    <w:rsid w:val="00A73649"/>
    <w:rsid w:val="00A740C5"/>
    <w:rsid w:val="00A74787"/>
    <w:rsid w:val="00A75964"/>
    <w:rsid w:val="00A808D6"/>
    <w:rsid w:val="00A80FC8"/>
    <w:rsid w:val="00A81167"/>
    <w:rsid w:val="00A82928"/>
    <w:rsid w:val="00A836ED"/>
    <w:rsid w:val="00A83BFB"/>
    <w:rsid w:val="00A83D13"/>
    <w:rsid w:val="00A86182"/>
    <w:rsid w:val="00A864F3"/>
    <w:rsid w:val="00A925B6"/>
    <w:rsid w:val="00A94C4D"/>
    <w:rsid w:val="00A94FFB"/>
    <w:rsid w:val="00AA0003"/>
    <w:rsid w:val="00AA234F"/>
    <w:rsid w:val="00AA2A1B"/>
    <w:rsid w:val="00AA475A"/>
    <w:rsid w:val="00AA4BB4"/>
    <w:rsid w:val="00AA60F5"/>
    <w:rsid w:val="00AA6A50"/>
    <w:rsid w:val="00AA71C7"/>
    <w:rsid w:val="00AA7FE5"/>
    <w:rsid w:val="00AB0965"/>
    <w:rsid w:val="00AB1F8E"/>
    <w:rsid w:val="00AB20ED"/>
    <w:rsid w:val="00AB2DBB"/>
    <w:rsid w:val="00AB2FA3"/>
    <w:rsid w:val="00AB303F"/>
    <w:rsid w:val="00AB4884"/>
    <w:rsid w:val="00AB50F6"/>
    <w:rsid w:val="00AB55E2"/>
    <w:rsid w:val="00AC0779"/>
    <w:rsid w:val="00AC16C0"/>
    <w:rsid w:val="00AC3277"/>
    <w:rsid w:val="00AC3A09"/>
    <w:rsid w:val="00AC4FB7"/>
    <w:rsid w:val="00AC5C23"/>
    <w:rsid w:val="00AC5F4B"/>
    <w:rsid w:val="00AD084A"/>
    <w:rsid w:val="00AD0AE1"/>
    <w:rsid w:val="00AD12E6"/>
    <w:rsid w:val="00AD190B"/>
    <w:rsid w:val="00AD2A2D"/>
    <w:rsid w:val="00AD2E86"/>
    <w:rsid w:val="00AD38C1"/>
    <w:rsid w:val="00AD3B71"/>
    <w:rsid w:val="00AD3DD7"/>
    <w:rsid w:val="00AD4602"/>
    <w:rsid w:val="00AD4D46"/>
    <w:rsid w:val="00AD4EE5"/>
    <w:rsid w:val="00AD4F84"/>
    <w:rsid w:val="00AD53D3"/>
    <w:rsid w:val="00AD7E5F"/>
    <w:rsid w:val="00AE064B"/>
    <w:rsid w:val="00AE2AF9"/>
    <w:rsid w:val="00AE3465"/>
    <w:rsid w:val="00AE67DF"/>
    <w:rsid w:val="00AE7B22"/>
    <w:rsid w:val="00AE7E10"/>
    <w:rsid w:val="00AE7FF2"/>
    <w:rsid w:val="00AF00FC"/>
    <w:rsid w:val="00AF14AA"/>
    <w:rsid w:val="00AF18FA"/>
    <w:rsid w:val="00AF1C99"/>
    <w:rsid w:val="00AF1EA9"/>
    <w:rsid w:val="00AF30C5"/>
    <w:rsid w:val="00AF36E7"/>
    <w:rsid w:val="00AF3D42"/>
    <w:rsid w:val="00AF535E"/>
    <w:rsid w:val="00AF77D0"/>
    <w:rsid w:val="00AF7864"/>
    <w:rsid w:val="00AF78C8"/>
    <w:rsid w:val="00B02627"/>
    <w:rsid w:val="00B029A2"/>
    <w:rsid w:val="00B03286"/>
    <w:rsid w:val="00B06E3E"/>
    <w:rsid w:val="00B07060"/>
    <w:rsid w:val="00B0787B"/>
    <w:rsid w:val="00B10CED"/>
    <w:rsid w:val="00B11199"/>
    <w:rsid w:val="00B113A9"/>
    <w:rsid w:val="00B12BC5"/>
    <w:rsid w:val="00B1414D"/>
    <w:rsid w:val="00B14590"/>
    <w:rsid w:val="00B169D3"/>
    <w:rsid w:val="00B20787"/>
    <w:rsid w:val="00B208A3"/>
    <w:rsid w:val="00B2103E"/>
    <w:rsid w:val="00B21062"/>
    <w:rsid w:val="00B212D4"/>
    <w:rsid w:val="00B2213C"/>
    <w:rsid w:val="00B22577"/>
    <w:rsid w:val="00B22699"/>
    <w:rsid w:val="00B2362D"/>
    <w:rsid w:val="00B23CB9"/>
    <w:rsid w:val="00B23ECE"/>
    <w:rsid w:val="00B24141"/>
    <w:rsid w:val="00B24483"/>
    <w:rsid w:val="00B25356"/>
    <w:rsid w:val="00B25583"/>
    <w:rsid w:val="00B27205"/>
    <w:rsid w:val="00B27EA8"/>
    <w:rsid w:val="00B31A29"/>
    <w:rsid w:val="00B32C3E"/>
    <w:rsid w:val="00B335A2"/>
    <w:rsid w:val="00B34303"/>
    <w:rsid w:val="00B3443E"/>
    <w:rsid w:val="00B355AD"/>
    <w:rsid w:val="00B3590E"/>
    <w:rsid w:val="00B36C19"/>
    <w:rsid w:val="00B40F23"/>
    <w:rsid w:val="00B415BE"/>
    <w:rsid w:val="00B42758"/>
    <w:rsid w:val="00B43286"/>
    <w:rsid w:val="00B43430"/>
    <w:rsid w:val="00B437AB"/>
    <w:rsid w:val="00B43838"/>
    <w:rsid w:val="00B44E7B"/>
    <w:rsid w:val="00B44F7A"/>
    <w:rsid w:val="00B455EC"/>
    <w:rsid w:val="00B456CD"/>
    <w:rsid w:val="00B501B7"/>
    <w:rsid w:val="00B51D97"/>
    <w:rsid w:val="00B54CCF"/>
    <w:rsid w:val="00B5513B"/>
    <w:rsid w:val="00B55875"/>
    <w:rsid w:val="00B56332"/>
    <w:rsid w:val="00B568BA"/>
    <w:rsid w:val="00B56A22"/>
    <w:rsid w:val="00B61848"/>
    <w:rsid w:val="00B61AE2"/>
    <w:rsid w:val="00B62EA9"/>
    <w:rsid w:val="00B62FC7"/>
    <w:rsid w:val="00B63BD1"/>
    <w:rsid w:val="00B64346"/>
    <w:rsid w:val="00B64607"/>
    <w:rsid w:val="00B649A8"/>
    <w:rsid w:val="00B656B0"/>
    <w:rsid w:val="00B66FFE"/>
    <w:rsid w:val="00B710B8"/>
    <w:rsid w:val="00B71F5E"/>
    <w:rsid w:val="00B720C4"/>
    <w:rsid w:val="00B73CD2"/>
    <w:rsid w:val="00B74969"/>
    <w:rsid w:val="00B74E67"/>
    <w:rsid w:val="00B764A3"/>
    <w:rsid w:val="00B76583"/>
    <w:rsid w:val="00B76930"/>
    <w:rsid w:val="00B779FC"/>
    <w:rsid w:val="00B80FE4"/>
    <w:rsid w:val="00B8152E"/>
    <w:rsid w:val="00B8490E"/>
    <w:rsid w:val="00B84AE0"/>
    <w:rsid w:val="00B873F9"/>
    <w:rsid w:val="00B908D3"/>
    <w:rsid w:val="00B913D6"/>
    <w:rsid w:val="00B924A4"/>
    <w:rsid w:val="00B953E1"/>
    <w:rsid w:val="00B9547A"/>
    <w:rsid w:val="00B95E5F"/>
    <w:rsid w:val="00B9629A"/>
    <w:rsid w:val="00B97D34"/>
    <w:rsid w:val="00BA122E"/>
    <w:rsid w:val="00BA41A8"/>
    <w:rsid w:val="00BA4982"/>
    <w:rsid w:val="00BA504B"/>
    <w:rsid w:val="00BA5E9E"/>
    <w:rsid w:val="00BA690F"/>
    <w:rsid w:val="00BA6BF0"/>
    <w:rsid w:val="00BA6C18"/>
    <w:rsid w:val="00BB050D"/>
    <w:rsid w:val="00BB1094"/>
    <w:rsid w:val="00BB1E7E"/>
    <w:rsid w:val="00BB2388"/>
    <w:rsid w:val="00BB26D3"/>
    <w:rsid w:val="00BB2B20"/>
    <w:rsid w:val="00BB3C09"/>
    <w:rsid w:val="00BB479C"/>
    <w:rsid w:val="00BB4DED"/>
    <w:rsid w:val="00BB6C63"/>
    <w:rsid w:val="00BB7ACD"/>
    <w:rsid w:val="00BB7BB5"/>
    <w:rsid w:val="00BB7E60"/>
    <w:rsid w:val="00BC035A"/>
    <w:rsid w:val="00BC0D80"/>
    <w:rsid w:val="00BC1447"/>
    <w:rsid w:val="00BC1ACD"/>
    <w:rsid w:val="00BC3843"/>
    <w:rsid w:val="00BC384C"/>
    <w:rsid w:val="00BC50C3"/>
    <w:rsid w:val="00BC536C"/>
    <w:rsid w:val="00BC5FE8"/>
    <w:rsid w:val="00BC65B2"/>
    <w:rsid w:val="00BD0023"/>
    <w:rsid w:val="00BD342A"/>
    <w:rsid w:val="00BD3801"/>
    <w:rsid w:val="00BD485B"/>
    <w:rsid w:val="00BD5A4D"/>
    <w:rsid w:val="00BD6915"/>
    <w:rsid w:val="00BD7417"/>
    <w:rsid w:val="00BE16F7"/>
    <w:rsid w:val="00BE2D7C"/>
    <w:rsid w:val="00BE39E6"/>
    <w:rsid w:val="00BE5B31"/>
    <w:rsid w:val="00BE5DC5"/>
    <w:rsid w:val="00BE6034"/>
    <w:rsid w:val="00BE73AC"/>
    <w:rsid w:val="00BE7E19"/>
    <w:rsid w:val="00BF0716"/>
    <w:rsid w:val="00BF204F"/>
    <w:rsid w:val="00BF22D2"/>
    <w:rsid w:val="00BF2563"/>
    <w:rsid w:val="00BF25D9"/>
    <w:rsid w:val="00BF29A1"/>
    <w:rsid w:val="00BF3643"/>
    <w:rsid w:val="00BF3755"/>
    <w:rsid w:val="00BF4078"/>
    <w:rsid w:val="00BF55DF"/>
    <w:rsid w:val="00BF5787"/>
    <w:rsid w:val="00BF592E"/>
    <w:rsid w:val="00BF594C"/>
    <w:rsid w:val="00BF6959"/>
    <w:rsid w:val="00BF6DF6"/>
    <w:rsid w:val="00BF73D9"/>
    <w:rsid w:val="00BF7A86"/>
    <w:rsid w:val="00C00192"/>
    <w:rsid w:val="00C00F44"/>
    <w:rsid w:val="00C01E1C"/>
    <w:rsid w:val="00C02DCD"/>
    <w:rsid w:val="00C02F03"/>
    <w:rsid w:val="00C02FB2"/>
    <w:rsid w:val="00C03AF3"/>
    <w:rsid w:val="00C04172"/>
    <w:rsid w:val="00C0500C"/>
    <w:rsid w:val="00C0537A"/>
    <w:rsid w:val="00C05CF1"/>
    <w:rsid w:val="00C06A73"/>
    <w:rsid w:val="00C07280"/>
    <w:rsid w:val="00C103E3"/>
    <w:rsid w:val="00C10665"/>
    <w:rsid w:val="00C10A27"/>
    <w:rsid w:val="00C10CE2"/>
    <w:rsid w:val="00C11F9F"/>
    <w:rsid w:val="00C12FA5"/>
    <w:rsid w:val="00C155E2"/>
    <w:rsid w:val="00C15704"/>
    <w:rsid w:val="00C20293"/>
    <w:rsid w:val="00C20403"/>
    <w:rsid w:val="00C23D98"/>
    <w:rsid w:val="00C23EF1"/>
    <w:rsid w:val="00C25D17"/>
    <w:rsid w:val="00C25EC7"/>
    <w:rsid w:val="00C26167"/>
    <w:rsid w:val="00C26471"/>
    <w:rsid w:val="00C26D94"/>
    <w:rsid w:val="00C3059B"/>
    <w:rsid w:val="00C30A44"/>
    <w:rsid w:val="00C31007"/>
    <w:rsid w:val="00C33312"/>
    <w:rsid w:val="00C33812"/>
    <w:rsid w:val="00C33C00"/>
    <w:rsid w:val="00C33E93"/>
    <w:rsid w:val="00C3468B"/>
    <w:rsid w:val="00C348E7"/>
    <w:rsid w:val="00C3543E"/>
    <w:rsid w:val="00C35C0F"/>
    <w:rsid w:val="00C35ED9"/>
    <w:rsid w:val="00C37026"/>
    <w:rsid w:val="00C3771B"/>
    <w:rsid w:val="00C4010F"/>
    <w:rsid w:val="00C40E99"/>
    <w:rsid w:val="00C40F73"/>
    <w:rsid w:val="00C4124B"/>
    <w:rsid w:val="00C41A26"/>
    <w:rsid w:val="00C423E1"/>
    <w:rsid w:val="00C429CB"/>
    <w:rsid w:val="00C43006"/>
    <w:rsid w:val="00C4562A"/>
    <w:rsid w:val="00C45E49"/>
    <w:rsid w:val="00C47B96"/>
    <w:rsid w:val="00C50720"/>
    <w:rsid w:val="00C52326"/>
    <w:rsid w:val="00C52695"/>
    <w:rsid w:val="00C53C8F"/>
    <w:rsid w:val="00C54B2E"/>
    <w:rsid w:val="00C55929"/>
    <w:rsid w:val="00C55ECC"/>
    <w:rsid w:val="00C56579"/>
    <w:rsid w:val="00C6021C"/>
    <w:rsid w:val="00C61AEB"/>
    <w:rsid w:val="00C61C4D"/>
    <w:rsid w:val="00C62011"/>
    <w:rsid w:val="00C626E2"/>
    <w:rsid w:val="00C62A21"/>
    <w:rsid w:val="00C65D84"/>
    <w:rsid w:val="00C66D10"/>
    <w:rsid w:val="00C678C7"/>
    <w:rsid w:val="00C702BF"/>
    <w:rsid w:val="00C70FCF"/>
    <w:rsid w:val="00C712E8"/>
    <w:rsid w:val="00C72338"/>
    <w:rsid w:val="00C7257F"/>
    <w:rsid w:val="00C726BE"/>
    <w:rsid w:val="00C7276B"/>
    <w:rsid w:val="00C733F8"/>
    <w:rsid w:val="00C74330"/>
    <w:rsid w:val="00C74362"/>
    <w:rsid w:val="00C745CC"/>
    <w:rsid w:val="00C74A2E"/>
    <w:rsid w:val="00C74AA3"/>
    <w:rsid w:val="00C752F8"/>
    <w:rsid w:val="00C75491"/>
    <w:rsid w:val="00C75876"/>
    <w:rsid w:val="00C7596E"/>
    <w:rsid w:val="00C76744"/>
    <w:rsid w:val="00C77326"/>
    <w:rsid w:val="00C77D7E"/>
    <w:rsid w:val="00C80A33"/>
    <w:rsid w:val="00C8196E"/>
    <w:rsid w:val="00C8526B"/>
    <w:rsid w:val="00C874AA"/>
    <w:rsid w:val="00C87A82"/>
    <w:rsid w:val="00C87DA9"/>
    <w:rsid w:val="00C90E97"/>
    <w:rsid w:val="00C94091"/>
    <w:rsid w:val="00C94C75"/>
    <w:rsid w:val="00C95054"/>
    <w:rsid w:val="00C952BC"/>
    <w:rsid w:val="00C96A36"/>
    <w:rsid w:val="00C97EC6"/>
    <w:rsid w:val="00C97F6C"/>
    <w:rsid w:val="00C97F9D"/>
    <w:rsid w:val="00CA005F"/>
    <w:rsid w:val="00CA095A"/>
    <w:rsid w:val="00CA15C6"/>
    <w:rsid w:val="00CA1BA9"/>
    <w:rsid w:val="00CA1D2C"/>
    <w:rsid w:val="00CA3A58"/>
    <w:rsid w:val="00CA44BF"/>
    <w:rsid w:val="00CA4B68"/>
    <w:rsid w:val="00CA5385"/>
    <w:rsid w:val="00CA5836"/>
    <w:rsid w:val="00CA59BD"/>
    <w:rsid w:val="00CA6251"/>
    <w:rsid w:val="00CA6E08"/>
    <w:rsid w:val="00CA70CE"/>
    <w:rsid w:val="00CA74DF"/>
    <w:rsid w:val="00CA75F3"/>
    <w:rsid w:val="00CA78A2"/>
    <w:rsid w:val="00CB1598"/>
    <w:rsid w:val="00CB208B"/>
    <w:rsid w:val="00CB40B0"/>
    <w:rsid w:val="00CB53F5"/>
    <w:rsid w:val="00CB6584"/>
    <w:rsid w:val="00CB6E37"/>
    <w:rsid w:val="00CB78BC"/>
    <w:rsid w:val="00CB7CD5"/>
    <w:rsid w:val="00CC1291"/>
    <w:rsid w:val="00CC13FA"/>
    <w:rsid w:val="00CC215E"/>
    <w:rsid w:val="00CC245F"/>
    <w:rsid w:val="00CC33A1"/>
    <w:rsid w:val="00CC3D60"/>
    <w:rsid w:val="00CC4369"/>
    <w:rsid w:val="00CC44CB"/>
    <w:rsid w:val="00CC48B2"/>
    <w:rsid w:val="00CC6FD0"/>
    <w:rsid w:val="00CC7226"/>
    <w:rsid w:val="00CC730B"/>
    <w:rsid w:val="00CC77B7"/>
    <w:rsid w:val="00CC7B8A"/>
    <w:rsid w:val="00CD0436"/>
    <w:rsid w:val="00CD2693"/>
    <w:rsid w:val="00CD329C"/>
    <w:rsid w:val="00CD45F6"/>
    <w:rsid w:val="00CD528B"/>
    <w:rsid w:val="00CD59B6"/>
    <w:rsid w:val="00CD65C6"/>
    <w:rsid w:val="00CE15C8"/>
    <w:rsid w:val="00CE1E9F"/>
    <w:rsid w:val="00CE22ED"/>
    <w:rsid w:val="00CE28BA"/>
    <w:rsid w:val="00CE34E0"/>
    <w:rsid w:val="00CE3DD4"/>
    <w:rsid w:val="00CE436D"/>
    <w:rsid w:val="00CE4B23"/>
    <w:rsid w:val="00CE5AFF"/>
    <w:rsid w:val="00CE620D"/>
    <w:rsid w:val="00CE62BD"/>
    <w:rsid w:val="00CE7B9E"/>
    <w:rsid w:val="00CF15B3"/>
    <w:rsid w:val="00CF1B6E"/>
    <w:rsid w:val="00CF2847"/>
    <w:rsid w:val="00CF7A9B"/>
    <w:rsid w:val="00CF7CE3"/>
    <w:rsid w:val="00D004D8"/>
    <w:rsid w:val="00D01979"/>
    <w:rsid w:val="00D01D36"/>
    <w:rsid w:val="00D023AE"/>
    <w:rsid w:val="00D0457F"/>
    <w:rsid w:val="00D04AA9"/>
    <w:rsid w:val="00D055FC"/>
    <w:rsid w:val="00D05B29"/>
    <w:rsid w:val="00D05BCB"/>
    <w:rsid w:val="00D06A65"/>
    <w:rsid w:val="00D1075A"/>
    <w:rsid w:val="00D109DC"/>
    <w:rsid w:val="00D12DA5"/>
    <w:rsid w:val="00D134BA"/>
    <w:rsid w:val="00D13907"/>
    <w:rsid w:val="00D1416C"/>
    <w:rsid w:val="00D144CD"/>
    <w:rsid w:val="00D149AF"/>
    <w:rsid w:val="00D169CC"/>
    <w:rsid w:val="00D2198F"/>
    <w:rsid w:val="00D24119"/>
    <w:rsid w:val="00D24F84"/>
    <w:rsid w:val="00D25274"/>
    <w:rsid w:val="00D26143"/>
    <w:rsid w:val="00D276A9"/>
    <w:rsid w:val="00D27E0F"/>
    <w:rsid w:val="00D30F66"/>
    <w:rsid w:val="00D31A1D"/>
    <w:rsid w:val="00D3205D"/>
    <w:rsid w:val="00D33045"/>
    <w:rsid w:val="00D331A0"/>
    <w:rsid w:val="00D3395A"/>
    <w:rsid w:val="00D33B1E"/>
    <w:rsid w:val="00D34373"/>
    <w:rsid w:val="00D3446C"/>
    <w:rsid w:val="00D3634A"/>
    <w:rsid w:val="00D36B85"/>
    <w:rsid w:val="00D37884"/>
    <w:rsid w:val="00D37F83"/>
    <w:rsid w:val="00D425E6"/>
    <w:rsid w:val="00D42967"/>
    <w:rsid w:val="00D42CB3"/>
    <w:rsid w:val="00D43140"/>
    <w:rsid w:val="00D457B3"/>
    <w:rsid w:val="00D4627E"/>
    <w:rsid w:val="00D4713D"/>
    <w:rsid w:val="00D47864"/>
    <w:rsid w:val="00D50329"/>
    <w:rsid w:val="00D51C09"/>
    <w:rsid w:val="00D54016"/>
    <w:rsid w:val="00D541EC"/>
    <w:rsid w:val="00D54C82"/>
    <w:rsid w:val="00D55A48"/>
    <w:rsid w:val="00D56967"/>
    <w:rsid w:val="00D56C18"/>
    <w:rsid w:val="00D57CBD"/>
    <w:rsid w:val="00D60309"/>
    <w:rsid w:val="00D60C06"/>
    <w:rsid w:val="00D60D07"/>
    <w:rsid w:val="00D610A6"/>
    <w:rsid w:val="00D61889"/>
    <w:rsid w:val="00D64BA6"/>
    <w:rsid w:val="00D64D3C"/>
    <w:rsid w:val="00D65119"/>
    <w:rsid w:val="00D661FA"/>
    <w:rsid w:val="00D66DF2"/>
    <w:rsid w:val="00D707F1"/>
    <w:rsid w:val="00D71C5A"/>
    <w:rsid w:val="00D72787"/>
    <w:rsid w:val="00D72C2F"/>
    <w:rsid w:val="00D730E9"/>
    <w:rsid w:val="00D74592"/>
    <w:rsid w:val="00D761F4"/>
    <w:rsid w:val="00D810D0"/>
    <w:rsid w:val="00D813D0"/>
    <w:rsid w:val="00D82ED1"/>
    <w:rsid w:val="00D83286"/>
    <w:rsid w:val="00D85B48"/>
    <w:rsid w:val="00D86B40"/>
    <w:rsid w:val="00D90F15"/>
    <w:rsid w:val="00D916BF"/>
    <w:rsid w:val="00D91B81"/>
    <w:rsid w:val="00D9221D"/>
    <w:rsid w:val="00D925B4"/>
    <w:rsid w:val="00D93471"/>
    <w:rsid w:val="00D94079"/>
    <w:rsid w:val="00D94239"/>
    <w:rsid w:val="00D94D57"/>
    <w:rsid w:val="00D96C00"/>
    <w:rsid w:val="00D974B1"/>
    <w:rsid w:val="00D97DD6"/>
    <w:rsid w:val="00DA0527"/>
    <w:rsid w:val="00DA15C4"/>
    <w:rsid w:val="00DA15DB"/>
    <w:rsid w:val="00DA1AA4"/>
    <w:rsid w:val="00DA2408"/>
    <w:rsid w:val="00DA30D3"/>
    <w:rsid w:val="00DA363A"/>
    <w:rsid w:val="00DA3E0A"/>
    <w:rsid w:val="00DA7D5C"/>
    <w:rsid w:val="00DB0D0D"/>
    <w:rsid w:val="00DB0F9E"/>
    <w:rsid w:val="00DB2D09"/>
    <w:rsid w:val="00DB39F2"/>
    <w:rsid w:val="00DB61C5"/>
    <w:rsid w:val="00DC2879"/>
    <w:rsid w:val="00DC2C96"/>
    <w:rsid w:val="00DC316F"/>
    <w:rsid w:val="00DC59D1"/>
    <w:rsid w:val="00DC5A71"/>
    <w:rsid w:val="00DC7C9D"/>
    <w:rsid w:val="00DD01E1"/>
    <w:rsid w:val="00DD033C"/>
    <w:rsid w:val="00DD0F71"/>
    <w:rsid w:val="00DD1BD1"/>
    <w:rsid w:val="00DD1D0E"/>
    <w:rsid w:val="00DD472B"/>
    <w:rsid w:val="00DD57A8"/>
    <w:rsid w:val="00DD6029"/>
    <w:rsid w:val="00DD60F0"/>
    <w:rsid w:val="00DD6363"/>
    <w:rsid w:val="00DE1F5A"/>
    <w:rsid w:val="00DE218D"/>
    <w:rsid w:val="00DE2A45"/>
    <w:rsid w:val="00DE33CD"/>
    <w:rsid w:val="00DE3E7F"/>
    <w:rsid w:val="00DE50C4"/>
    <w:rsid w:val="00DE64EB"/>
    <w:rsid w:val="00DE7089"/>
    <w:rsid w:val="00DE7C84"/>
    <w:rsid w:val="00DE7E01"/>
    <w:rsid w:val="00DF1057"/>
    <w:rsid w:val="00DF183E"/>
    <w:rsid w:val="00DF2594"/>
    <w:rsid w:val="00DF441B"/>
    <w:rsid w:val="00E02E0E"/>
    <w:rsid w:val="00E03FCA"/>
    <w:rsid w:val="00E04C28"/>
    <w:rsid w:val="00E04FE2"/>
    <w:rsid w:val="00E0792D"/>
    <w:rsid w:val="00E11DCD"/>
    <w:rsid w:val="00E121CC"/>
    <w:rsid w:val="00E12D94"/>
    <w:rsid w:val="00E13AE1"/>
    <w:rsid w:val="00E13FEB"/>
    <w:rsid w:val="00E167A3"/>
    <w:rsid w:val="00E20A8F"/>
    <w:rsid w:val="00E20AC9"/>
    <w:rsid w:val="00E21558"/>
    <w:rsid w:val="00E21867"/>
    <w:rsid w:val="00E22A60"/>
    <w:rsid w:val="00E243CE"/>
    <w:rsid w:val="00E2498E"/>
    <w:rsid w:val="00E251EB"/>
    <w:rsid w:val="00E26318"/>
    <w:rsid w:val="00E30442"/>
    <w:rsid w:val="00E30EA7"/>
    <w:rsid w:val="00E3222A"/>
    <w:rsid w:val="00E32744"/>
    <w:rsid w:val="00E32945"/>
    <w:rsid w:val="00E3294D"/>
    <w:rsid w:val="00E32F45"/>
    <w:rsid w:val="00E352D7"/>
    <w:rsid w:val="00E35F19"/>
    <w:rsid w:val="00E366B1"/>
    <w:rsid w:val="00E37AB8"/>
    <w:rsid w:val="00E40AD3"/>
    <w:rsid w:val="00E42030"/>
    <w:rsid w:val="00E425CD"/>
    <w:rsid w:val="00E42AD2"/>
    <w:rsid w:val="00E4416E"/>
    <w:rsid w:val="00E442ED"/>
    <w:rsid w:val="00E44A22"/>
    <w:rsid w:val="00E44A6A"/>
    <w:rsid w:val="00E465DA"/>
    <w:rsid w:val="00E47303"/>
    <w:rsid w:val="00E51E59"/>
    <w:rsid w:val="00E522A2"/>
    <w:rsid w:val="00E52E6A"/>
    <w:rsid w:val="00E5523C"/>
    <w:rsid w:val="00E55C9A"/>
    <w:rsid w:val="00E55FFD"/>
    <w:rsid w:val="00E5790A"/>
    <w:rsid w:val="00E60F8D"/>
    <w:rsid w:val="00E620B0"/>
    <w:rsid w:val="00E630B2"/>
    <w:rsid w:val="00E63761"/>
    <w:rsid w:val="00E6426B"/>
    <w:rsid w:val="00E70123"/>
    <w:rsid w:val="00E70DB3"/>
    <w:rsid w:val="00E70F94"/>
    <w:rsid w:val="00E71968"/>
    <w:rsid w:val="00E71B68"/>
    <w:rsid w:val="00E73E47"/>
    <w:rsid w:val="00E752D1"/>
    <w:rsid w:val="00E76338"/>
    <w:rsid w:val="00E76A11"/>
    <w:rsid w:val="00E76B5B"/>
    <w:rsid w:val="00E77595"/>
    <w:rsid w:val="00E808F4"/>
    <w:rsid w:val="00E818E2"/>
    <w:rsid w:val="00E8294B"/>
    <w:rsid w:val="00E83062"/>
    <w:rsid w:val="00E834D6"/>
    <w:rsid w:val="00E83E88"/>
    <w:rsid w:val="00E845F6"/>
    <w:rsid w:val="00E84835"/>
    <w:rsid w:val="00E84A4E"/>
    <w:rsid w:val="00E84BF3"/>
    <w:rsid w:val="00E8536C"/>
    <w:rsid w:val="00E87E89"/>
    <w:rsid w:val="00E917A1"/>
    <w:rsid w:val="00E918B8"/>
    <w:rsid w:val="00E9327E"/>
    <w:rsid w:val="00E947E7"/>
    <w:rsid w:val="00E95871"/>
    <w:rsid w:val="00EA0599"/>
    <w:rsid w:val="00EA07C1"/>
    <w:rsid w:val="00EA3532"/>
    <w:rsid w:val="00EA38C5"/>
    <w:rsid w:val="00EA4C4F"/>
    <w:rsid w:val="00EA6AF5"/>
    <w:rsid w:val="00EA72BB"/>
    <w:rsid w:val="00EB01C2"/>
    <w:rsid w:val="00EB094F"/>
    <w:rsid w:val="00EB1BAD"/>
    <w:rsid w:val="00EB262B"/>
    <w:rsid w:val="00EB267E"/>
    <w:rsid w:val="00EB34C9"/>
    <w:rsid w:val="00EB3BBF"/>
    <w:rsid w:val="00EB3F04"/>
    <w:rsid w:val="00EB6A99"/>
    <w:rsid w:val="00EB6FEE"/>
    <w:rsid w:val="00EB73CD"/>
    <w:rsid w:val="00EC0169"/>
    <w:rsid w:val="00EC0C93"/>
    <w:rsid w:val="00EC14CC"/>
    <w:rsid w:val="00EC15D4"/>
    <w:rsid w:val="00EC1788"/>
    <w:rsid w:val="00EC17DE"/>
    <w:rsid w:val="00EC20B8"/>
    <w:rsid w:val="00EC2E96"/>
    <w:rsid w:val="00EC3231"/>
    <w:rsid w:val="00EC3508"/>
    <w:rsid w:val="00EC6580"/>
    <w:rsid w:val="00EC6657"/>
    <w:rsid w:val="00EC68D8"/>
    <w:rsid w:val="00EC69F9"/>
    <w:rsid w:val="00EC7DCF"/>
    <w:rsid w:val="00ED106A"/>
    <w:rsid w:val="00ED109A"/>
    <w:rsid w:val="00ED1611"/>
    <w:rsid w:val="00ED18C4"/>
    <w:rsid w:val="00ED2C16"/>
    <w:rsid w:val="00ED3951"/>
    <w:rsid w:val="00ED55B8"/>
    <w:rsid w:val="00ED6A41"/>
    <w:rsid w:val="00ED751E"/>
    <w:rsid w:val="00EE03B6"/>
    <w:rsid w:val="00EE0D95"/>
    <w:rsid w:val="00EE14BD"/>
    <w:rsid w:val="00EE1864"/>
    <w:rsid w:val="00EE1D65"/>
    <w:rsid w:val="00EE329B"/>
    <w:rsid w:val="00EE4043"/>
    <w:rsid w:val="00EE5C53"/>
    <w:rsid w:val="00EE62B2"/>
    <w:rsid w:val="00EE682E"/>
    <w:rsid w:val="00EE729B"/>
    <w:rsid w:val="00EE7351"/>
    <w:rsid w:val="00EF010C"/>
    <w:rsid w:val="00EF05D2"/>
    <w:rsid w:val="00EF0C8E"/>
    <w:rsid w:val="00EF1E18"/>
    <w:rsid w:val="00EF223C"/>
    <w:rsid w:val="00EF27B7"/>
    <w:rsid w:val="00EF33F9"/>
    <w:rsid w:val="00EF35EC"/>
    <w:rsid w:val="00EF549F"/>
    <w:rsid w:val="00EF5FF3"/>
    <w:rsid w:val="00EF734C"/>
    <w:rsid w:val="00EF7A8A"/>
    <w:rsid w:val="00F00537"/>
    <w:rsid w:val="00F005F4"/>
    <w:rsid w:val="00F01ACD"/>
    <w:rsid w:val="00F02C82"/>
    <w:rsid w:val="00F03100"/>
    <w:rsid w:val="00F03DFC"/>
    <w:rsid w:val="00F0467A"/>
    <w:rsid w:val="00F06164"/>
    <w:rsid w:val="00F0633A"/>
    <w:rsid w:val="00F0730A"/>
    <w:rsid w:val="00F07493"/>
    <w:rsid w:val="00F07AD5"/>
    <w:rsid w:val="00F07FC6"/>
    <w:rsid w:val="00F1043C"/>
    <w:rsid w:val="00F107B1"/>
    <w:rsid w:val="00F10A38"/>
    <w:rsid w:val="00F10D11"/>
    <w:rsid w:val="00F10E16"/>
    <w:rsid w:val="00F11A53"/>
    <w:rsid w:val="00F11E1E"/>
    <w:rsid w:val="00F11F27"/>
    <w:rsid w:val="00F12673"/>
    <w:rsid w:val="00F13F7C"/>
    <w:rsid w:val="00F16C1B"/>
    <w:rsid w:val="00F20F8F"/>
    <w:rsid w:val="00F21E10"/>
    <w:rsid w:val="00F220A0"/>
    <w:rsid w:val="00F230B1"/>
    <w:rsid w:val="00F23397"/>
    <w:rsid w:val="00F23CFB"/>
    <w:rsid w:val="00F25F15"/>
    <w:rsid w:val="00F270F1"/>
    <w:rsid w:val="00F27A5E"/>
    <w:rsid w:val="00F3055E"/>
    <w:rsid w:val="00F306DD"/>
    <w:rsid w:val="00F30DF3"/>
    <w:rsid w:val="00F3171F"/>
    <w:rsid w:val="00F31B0D"/>
    <w:rsid w:val="00F31DE7"/>
    <w:rsid w:val="00F3272B"/>
    <w:rsid w:val="00F3385F"/>
    <w:rsid w:val="00F347E8"/>
    <w:rsid w:val="00F34935"/>
    <w:rsid w:val="00F34F99"/>
    <w:rsid w:val="00F35C16"/>
    <w:rsid w:val="00F36534"/>
    <w:rsid w:val="00F36DD8"/>
    <w:rsid w:val="00F372BA"/>
    <w:rsid w:val="00F37AF7"/>
    <w:rsid w:val="00F37FCB"/>
    <w:rsid w:val="00F40046"/>
    <w:rsid w:val="00F40103"/>
    <w:rsid w:val="00F4116A"/>
    <w:rsid w:val="00F416C9"/>
    <w:rsid w:val="00F44174"/>
    <w:rsid w:val="00F44464"/>
    <w:rsid w:val="00F44493"/>
    <w:rsid w:val="00F447E4"/>
    <w:rsid w:val="00F46377"/>
    <w:rsid w:val="00F46E69"/>
    <w:rsid w:val="00F50526"/>
    <w:rsid w:val="00F505B0"/>
    <w:rsid w:val="00F50AC0"/>
    <w:rsid w:val="00F50F21"/>
    <w:rsid w:val="00F51173"/>
    <w:rsid w:val="00F53E1F"/>
    <w:rsid w:val="00F55DEF"/>
    <w:rsid w:val="00F5695F"/>
    <w:rsid w:val="00F56DB8"/>
    <w:rsid w:val="00F616B6"/>
    <w:rsid w:val="00F62F11"/>
    <w:rsid w:val="00F63A78"/>
    <w:rsid w:val="00F63E32"/>
    <w:rsid w:val="00F672EA"/>
    <w:rsid w:val="00F70298"/>
    <w:rsid w:val="00F7039B"/>
    <w:rsid w:val="00F70BC6"/>
    <w:rsid w:val="00F7166C"/>
    <w:rsid w:val="00F73635"/>
    <w:rsid w:val="00F74683"/>
    <w:rsid w:val="00F746D4"/>
    <w:rsid w:val="00F746F1"/>
    <w:rsid w:val="00F748B4"/>
    <w:rsid w:val="00F758FD"/>
    <w:rsid w:val="00F76305"/>
    <w:rsid w:val="00F76341"/>
    <w:rsid w:val="00F76C44"/>
    <w:rsid w:val="00F80BB7"/>
    <w:rsid w:val="00F812F2"/>
    <w:rsid w:val="00F81545"/>
    <w:rsid w:val="00F818AA"/>
    <w:rsid w:val="00F822E8"/>
    <w:rsid w:val="00F8340E"/>
    <w:rsid w:val="00F85DBD"/>
    <w:rsid w:val="00F86C62"/>
    <w:rsid w:val="00F870A5"/>
    <w:rsid w:val="00F9046A"/>
    <w:rsid w:val="00F90A3E"/>
    <w:rsid w:val="00F90AFE"/>
    <w:rsid w:val="00F90F21"/>
    <w:rsid w:val="00F9216D"/>
    <w:rsid w:val="00F92811"/>
    <w:rsid w:val="00F9309F"/>
    <w:rsid w:val="00F9353E"/>
    <w:rsid w:val="00F9451F"/>
    <w:rsid w:val="00F95049"/>
    <w:rsid w:val="00F979C2"/>
    <w:rsid w:val="00F97B14"/>
    <w:rsid w:val="00FA1710"/>
    <w:rsid w:val="00FA2743"/>
    <w:rsid w:val="00FA2C81"/>
    <w:rsid w:val="00FA2DC6"/>
    <w:rsid w:val="00FA453C"/>
    <w:rsid w:val="00FA5244"/>
    <w:rsid w:val="00FA62D1"/>
    <w:rsid w:val="00FA63E8"/>
    <w:rsid w:val="00FB0928"/>
    <w:rsid w:val="00FB0DA5"/>
    <w:rsid w:val="00FB17CC"/>
    <w:rsid w:val="00FB1B91"/>
    <w:rsid w:val="00FB2A3A"/>
    <w:rsid w:val="00FB2BCD"/>
    <w:rsid w:val="00FB2CFA"/>
    <w:rsid w:val="00FB3007"/>
    <w:rsid w:val="00FB40EC"/>
    <w:rsid w:val="00FB4143"/>
    <w:rsid w:val="00FB43E9"/>
    <w:rsid w:val="00FB4488"/>
    <w:rsid w:val="00FB58DB"/>
    <w:rsid w:val="00FB59C3"/>
    <w:rsid w:val="00FB60C7"/>
    <w:rsid w:val="00FB70FC"/>
    <w:rsid w:val="00FB769C"/>
    <w:rsid w:val="00FB7762"/>
    <w:rsid w:val="00FB7CF5"/>
    <w:rsid w:val="00FB7DE4"/>
    <w:rsid w:val="00FB7E41"/>
    <w:rsid w:val="00FB7FE4"/>
    <w:rsid w:val="00FC015F"/>
    <w:rsid w:val="00FC040B"/>
    <w:rsid w:val="00FC0C9A"/>
    <w:rsid w:val="00FC1296"/>
    <w:rsid w:val="00FC1958"/>
    <w:rsid w:val="00FC3081"/>
    <w:rsid w:val="00FC424E"/>
    <w:rsid w:val="00FC5559"/>
    <w:rsid w:val="00FC5576"/>
    <w:rsid w:val="00FC6993"/>
    <w:rsid w:val="00FD0BC0"/>
    <w:rsid w:val="00FD1719"/>
    <w:rsid w:val="00FD279A"/>
    <w:rsid w:val="00FD2C8A"/>
    <w:rsid w:val="00FD302D"/>
    <w:rsid w:val="00FD319F"/>
    <w:rsid w:val="00FD341C"/>
    <w:rsid w:val="00FD5030"/>
    <w:rsid w:val="00FD5759"/>
    <w:rsid w:val="00FD5E5F"/>
    <w:rsid w:val="00FD60B3"/>
    <w:rsid w:val="00FD618C"/>
    <w:rsid w:val="00FD74AE"/>
    <w:rsid w:val="00FD76A0"/>
    <w:rsid w:val="00FE1276"/>
    <w:rsid w:val="00FE20F6"/>
    <w:rsid w:val="00FE271F"/>
    <w:rsid w:val="00FE2FC4"/>
    <w:rsid w:val="00FE3F6D"/>
    <w:rsid w:val="00FE53B8"/>
    <w:rsid w:val="00FF0340"/>
    <w:rsid w:val="00FF0CD1"/>
    <w:rsid w:val="00FF167C"/>
    <w:rsid w:val="00FF1A55"/>
    <w:rsid w:val="00FF3438"/>
    <w:rsid w:val="00FF412C"/>
    <w:rsid w:val="00FF71DE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498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BA49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BA49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CA4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4B68"/>
  </w:style>
  <w:style w:type="paragraph" w:styleId="a5">
    <w:name w:val="footer"/>
    <w:basedOn w:val="a"/>
    <w:link w:val="a6"/>
    <w:uiPriority w:val="99"/>
    <w:unhideWhenUsed/>
    <w:rsid w:val="00CA4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4B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EDBC1196F3FDB62121121E270C32579C51E095E854FA02458E6C81E5B13B4DDA6A1ECEB7E873C94tFP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EDBC1196F3FDB62121121E270C32579C41D0D5D894AA02458E6C81E5B13B4DDA6A1ECEB7E873C94tFP7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3820</Words>
  <Characters>21776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13</cp:revision>
  <dcterms:created xsi:type="dcterms:W3CDTF">2014-03-12T06:16:00Z</dcterms:created>
  <dcterms:modified xsi:type="dcterms:W3CDTF">2014-03-18T06:20:00Z</dcterms:modified>
</cp:coreProperties>
</file>